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389E" w:rsidRPr="00357685" w:rsidRDefault="00975AFF" w:rsidP="00DB389E">
      <w:pPr>
        <w:jc w:val="center"/>
        <w:rPr>
          <w:rFonts w:cs="Arial"/>
          <w:b/>
          <w:sz w:val="22"/>
          <w:szCs w:val="22"/>
          <w:lang w:val="es-ES"/>
        </w:rPr>
      </w:pPr>
      <w:r w:rsidRPr="00357685">
        <w:rPr>
          <w:rFonts w:cs="Arial"/>
          <w:b/>
          <w:sz w:val="22"/>
          <w:szCs w:val="22"/>
          <w:lang w:val="es-ES"/>
        </w:rPr>
        <w:t>ANEXO “7</w:t>
      </w:r>
      <w:r w:rsidR="00E1070F" w:rsidRPr="00357685">
        <w:rPr>
          <w:rFonts w:cs="Arial"/>
          <w:b/>
          <w:sz w:val="22"/>
          <w:szCs w:val="22"/>
          <w:lang w:val="es-ES"/>
        </w:rPr>
        <w:t>”</w:t>
      </w:r>
    </w:p>
    <w:p w:rsidR="008E5FA3" w:rsidRPr="00357685" w:rsidRDefault="008E5FA3" w:rsidP="008E5FA3">
      <w:pPr>
        <w:jc w:val="center"/>
        <w:rPr>
          <w:rFonts w:cs="Arial"/>
          <w:b/>
          <w:sz w:val="22"/>
          <w:szCs w:val="22"/>
          <w:lang w:val="es-ES"/>
        </w:rPr>
      </w:pPr>
      <w:r w:rsidRPr="00357685">
        <w:rPr>
          <w:rFonts w:cs="Arial"/>
          <w:b/>
          <w:sz w:val="22"/>
          <w:szCs w:val="22"/>
          <w:lang w:val="es-ES"/>
        </w:rPr>
        <w:t>PROCESO ADM</w:t>
      </w:r>
      <w:r w:rsidR="006D257E">
        <w:rPr>
          <w:rFonts w:cs="Arial"/>
          <w:b/>
          <w:sz w:val="22"/>
          <w:szCs w:val="22"/>
          <w:lang w:val="es-ES"/>
        </w:rPr>
        <w:t xml:space="preserve"> </w:t>
      </w:r>
      <w:r w:rsidRPr="00357685">
        <w:rPr>
          <w:rFonts w:cs="Arial"/>
          <w:b/>
          <w:sz w:val="22"/>
          <w:szCs w:val="22"/>
          <w:lang w:val="es-ES"/>
        </w:rPr>
        <w:t>-</w:t>
      </w:r>
      <w:r w:rsidR="006D257E">
        <w:rPr>
          <w:rFonts w:cs="Arial"/>
          <w:b/>
          <w:sz w:val="22"/>
          <w:szCs w:val="22"/>
          <w:lang w:val="es-ES"/>
        </w:rPr>
        <w:t xml:space="preserve"> </w:t>
      </w:r>
      <w:r w:rsidRPr="00357685">
        <w:rPr>
          <w:rFonts w:cs="Arial"/>
          <w:b/>
          <w:sz w:val="22"/>
          <w:szCs w:val="22"/>
          <w:lang w:val="es-ES"/>
        </w:rPr>
        <w:t>0</w:t>
      </w:r>
      <w:r w:rsidR="006D257E">
        <w:rPr>
          <w:rFonts w:cs="Arial"/>
          <w:b/>
          <w:sz w:val="22"/>
          <w:szCs w:val="22"/>
          <w:lang w:val="es-ES"/>
        </w:rPr>
        <w:t>07 - 20</w:t>
      </w:r>
    </w:p>
    <w:p w:rsidR="00DB389E" w:rsidRPr="00357685" w:rsidRDefault="00DB389E" w:rsidP="00DB389E">
      <w:pPr>
        <w:jc w:val="center"/>
        <w:rPr>
          <w:rFonts w:cs="Arial"/>
          <w:b/>
          <w:sz w:val="22"/>
          <w:szCs w:val="22"/>
          <w:lang w:val="es-ES"/>
        </w:rPr>
      </w:pPr>
    </w:p>
    <w:p w:rsidR="00DB389E" w:rsidRPr="00357685" w:rsidRDefault="00DB389E" w:rsidP="00DB389E">
      <w:pPr>
        <w:jc w:val="center"/>
        <w:rPr>
          <w:rFonts w:cs="Arial"/>
          <w:b/>
          <w:sz w:val="22"/>
          <w:szCs w:val="22"/>
          <w:lang w:val="es-ES"/>
        </w:rPr>
      </w:pPr>
      <w:r w:rsidRPr="00357685">
        <w:rPr>
          <w:rFonts w:cs="Arial"/>
          <w:b/>
          <w:sz w:val="22"/>
          <w:szCs w:val="22"/>
          <w:lang w:val="es-ES"/>
        </w:rPr>
        <w:t>OBLIGACIONES ESPECIALES DEL CONTRATISTA</w:t>
      </w:r>
    </w:p>
    <w:p w:rsidR="002D0E21" w:rsidRPr="00357685" w:rsidRDefault="002D0E21" w:rsidP="00DB389E">
      <w:pPr>
        <w:jc w:val="center"/>
        <w:rPr>
          <w:rFonts w:cs="Arial"/>
          <w:b/>
          <w:sz w:val="22"/>
          <w:szCs w:val="22"/>
          <w:lang w:val="es-ES"/>
        </w:rPr>
      </w:pPr>
    </w:p>
    <w:p w:rsidR="00BF5A97" w:rsidRPr="00357685" w:rsidRDefault="00BF5A97" w:rsidP="00DB389E">
      <w:pPr>
        <w:jc w:val="center"/>
        <w:rPr>
          <w:rFonts w:cs="Arial"/>
          <w:b/>
          <w:sz w:val="22"/>
          <w:szCs w:val="22"/>
          <w:lang w:val="es-ES"/>
        </w:rPr>
      </w:pPr>
    </w:p>
    <w:p w:rsidR="00351B23" w:rsidRPr="00357685" w:rsidRDefault="00351B23" w:rsidP="00DB389E">
      <w:pPr>
        <w:jc w:val="center"/>
        <w:rPr>
          <w:rFonts w:cs="Arial"/>
          <w:b/>
          <w:sz w:val="22"/>
          <w:szCs w:val="22"/>
          <w:lang w:val="es-ES"/>
        </w:rPr>
      </w:pPr>
    </w:p>
    <w:p w:rsidR="00357685" w:rsidRPr="00357685" w:rsidRDefault="00357685" w:rsidP="00357685">
      <w:pPr>
        <w:pStyle w:val="Textoindependiente3"/>
        <w:numPr>
          <w:ilvl w:val="0"/>
          <w:numId w:val="2"/>
        </w:numPr>
        <w:spacing w:after="0" w:line="240" w:lineRule="auto"/>
        <w:jc w:val="both"/>
        <w:rPr>
          <w:rFonts w:ascii="Arial" w:eastAsia="Times New Roman" w:hAnsi="Arial" w:cs="Arial"/>
          <w:sz w:val="22"/>
          <w:szCs w:val="22"/>
          <w:lang w:eastAsia="es-ES"/>
        </w:rPr>
      </w:pPr>
      <w:r w:rsidRPr="00357685">
        <w:rPr>
          <w:rFonts w:ascii="Arial" w:eastAsia="Times New Roman" w:hAnsi="Arial" w:cs="Arial"/>
          <w:sz w:val="22"/>
          <w:szCs w:val="22"/>
          <w:lang w:eastAsia="es-ES"/>
        </w:rPr>
        <w:t>Tener la capacidad de realizar el pago de nómina plano mensualmente los tres últimos días hábiles del mes calendario y el segundo de cada mes, el pago de los tiempos suplementarios y novedades.</w:t>
      </w:r>
    </w:p>
    <w:p w:rsidR="00357685" w:rsidRPr="00357685" w:rsidRDefault="00357685" w:rsidP="00357685">
      <w:pPr>
        <w:pStyle w:val="Textoindependiente3"/>
        <w:spacing w:after="0" w:line="240" w:lineRule="auto"/>
        <w:ind w:left="714"/>
        <w:jc w:val="both"/>
        <w:rPr>
          <w:rFonts w:ascii="Arial" w:eastAsia="Times New Roman" w:hAnsi="Arial" w:cs="Arial"/>
          <w:sz w:val="22"/>
          <w:szCs w:val="22"/>
          <w:lang w:eastAsia="es-ES"/>
        </w:rPr>
      </w:pPr>
    </w:p>
    <w:p w:rsidR="00357685" w:rsidRPr="00357685" w:rsidRDefault="00357685" w:rsidP="00357685">
      <w:pPr>
        <w:numPr>
          <w:ilvl w:val="0"/>
          <w:numId w:val="2"/>
        </w:numPr>
        <w:rPr>
          <w:rFonts w:cs="Arial"/>
          <w:sz w:val="22"/>
          <w:szCs w:val="22"/>
          <w:lang w:val="es-CO"/>
        </w:rPr>
      </w:pPr>
      <w:r w:rsidRPr="00357685">
        <w:rPr>
          <w:rFonts w:cs="Arial"/>
          <w:sz w:val="22"/>
          <w:szCs w:val="22"/>
          <w:lang w:val="es-CO"/>
        </w:rPr>
        <w:t xml:space="preserve">Entregar en medio magnético al Departamento Administración Talento Humano la representación gráfica de las facturas para </w:t>
      </w:r>
      <w:r w:rsidR="009C6C11" w:rsidRPr="00357685">
        <w:rPr>
          <w:rFonts w:cs="Arial"/>
          <w:sz w:val="22"/>
          <w:szCs w:val="22"/>
          <w:lang w:val="es-CO"/>
        </w:rPr>
        <w:t>revisión</w:t>
      </w:r>
      <w:r w:rsidRPr="00357685">
        <w:rPr>
          <w:rFonts w:cs="Arial"/>
          <w:sz w:val="22"/>
          <w:szCs w:val="22"/>
          <w:lang w:val="es-CO"/>
        </w:rPr>
        <w:t xml:space="preserve"> y aprobación del Supervisor del Contrato. </w:t>
      </w:r>
    </w:p>
    <w:p w:rsidR="00357685" w:rsidRPr="00357685" w:rsidRDefault="00357685" w:rsidP="00357685">
      <w:pPr>
        <w:pStyle w:val="Prrafodelista"/>
        <w:rPr>
          <w:rFonts w:cs="Arial"/>
          <w:sz w:val="22"/>
          <w:szCs w:val="22"/>
          <w:lang w:val="es-CO"/>
        </w:rPr>
      </w:pPr>
    </w:p>
    <w:p w:rsidR="00357685" w:rsidRPr="00357685" w:rsidRDefault="00357685" w:rsidP="00357685">
      <w:pPr>
        <w:numPr>
          <w:ilvl w:val="0"/>
          <w:numId w:val="2"/>
        </w:numPr>
        <w:rPr>
          <w:rFonts w:cs="Arial"/>
          <w:sz w:val="22"/>
          <w:szCs w:val="22"/>
          <w:lang w:val="es-CO"/>
        </w:rPr>
      </w:pPr>
      <w:r w:rsidRPr="00357685">
        <w:rPr>
          <w:rFonts w:cs="Arial"/>
          <w:sz w:val="22"/>
          <w:szCs w:val="22"/>
          <w:lang w:val="es-CO"/>
        </w:rPr>
        <w:t>Las Facturas Electrónicas deberán ser radicadas por EL CONTRATISTA a través de la plataforma de FACTURE S.A.S. como Proveedor Tecnológico del CONTRATANTE. A través de esta plataforma, serán revisadas y aceptadas todas las Facturas Electrónicas y se cancelarán de acuerdo con la forma de pago pactada. En caso de que la Factura Electrónica no sea presentada de acuerdo con lo estipulado en el Decreto 2242 de 2015 compilado por el Decreto Único Tributario 1625 de 2016, Resoluciones DIAN 019 y 055 de 2016, Anexos Técnicos DIAN, normas que le apliquen y lo contenido en la presente cláusula, será causal de rechazo de esta.</w:t>
      </w:r>
    </w:p>
    <w:p w:rsidR="00357685" w:rsidRPr="00357685" w:rsidRDefault="00357685" w:rsidP="00357685">
      <w:pPr>
        <w:pStyle w:val="Textoindependiente3"/>
        <w:spacing w:after="0" w:line="240" w:lineRule="auto"/>
        <w:ind w:left="714"/>
        <w:jc w:val="both"/>
        <w:rPr>
          <w:rFonts w:ascii="Arial" w:eastAsia="Times New Roman" w:hAnsi="Arial" w:cs="Arial"/>
          <w:sz w:val="22"/>
          <w:szCs w:val="22"/>
          <w:lang w:eastAsia="es-ES"/>
        </w:rPr>
      </w:pPr>
    </w:p>
    <w:p w:rsidR="00357685" w:rsidRPr="00357685" w:rsidRDefault="00357685" w:rsidP="00357685">
      <w:pPr>
        <w:pStyle w:val="Textoindependiente3"/>
        <w:numPr>
          <w:ilvl w:val="0"/>
          <w:numId w:val="2"/>
        </w:numPr>
        <w:spacing w:after="0" w:line="240" w:lineRule="auto"/>
        <w:ind w:left="714" w:hanging="357"/>
        <w:jc w:val="both"/>
        <w:rPr>
          <w:rFonts w:ascii="Arial" w:eastAsia="Times New Roman" w:hAnsi="Arial" w:cs="Arial"/>
          <w:sz w:val="22"/>
          <w:szCs w:val="22"/>
          <w:lang w:eastAsia="es-ES"/>
        </w:rPr>
      </w:pPr>
      <w:r w:rsidRPr="00357685">
        <w:rPr>
          <w:rFonts w:ascii="Arial" w:eastAsia="Times New Roman" w:hAnsi="Arial" w:cs="Arial"/>
          <w:sz w:val="22"/>
          <w:szCs w:val="22"/>
          <w:lang w:eastAsia="es-ES"/>
        </w:rPr>
        <w:t xml:space="preserve">Presentar dentro de los primeros diez (10) días calendario de cada mes </w:t>
      </w:r>
      <w:r w:rsidR="009C6C11" w:rsidRPr="00357685">
        <w:rPr>
          <w:rFonts w:ascii="Arial" w:eastAsia="Times New Roman" w:hAnsi="Arial" w:cs="Arial"/>
          <w:sz w:val="22"/>
          <w:szCs w:val="22"/>
          <w:lang w:eastAsia="es-ES"/>
        </w:rPr>
        <w:t>posterior</w:t>
      </w:r>
      <w:r w:rsidRPr="00357685">
        <w:rPr>
          <w:rFonts w:ascii="Arial" w:eastAsia="Times New Roman" w:hAnsi="Arial" w:cs="Arial"/>
          <w:sz w:val="22"/>
          <w:szCs w:val="22"/>
          <w:lang w:eastAsia="es-ES"/>
        </w:rPr>
        <w:t xml:space="preserve"> al pago de la seguridad social los formatos de autoliquidación de aportes de seguridad social integral (salud, pensión y riesgos profesionales) y parafiscales, debidamente diligenciados y cancelados (paz y salvo), siendo requisito para el pago de la prestación del servicio, la presentación de la liquidación debidamente cancelada.</w:t>
      </w:r>
    </w:p>
    <w:p w:rsidR="00357685" w:rsidRPr="00357685" w:rsidRDefault="00357685" w:rsidP="00357685">
      <w:pPr>
        <w:pStyle w:val="Prrafodelista"/>
        <w:jc w:val="both"/>
        <w:rPr>
          <w:rFonts w:cs="Arial"/>
          <w:sz w:val="22"/>
          <w:szCs w:val="22"/>
          <w:lang w:val="es-CO"/>
        </w:rPr>
      </w:pPr>
    </w:p>
    <w:p w:rsidR="00357685" w:rsidRPr="00357685" w:rsidRDefault="00357685" w:rsidP="00357685">
      <w:pPr>
        <w:pStyle w:val="Textoindependiente3"/>
        <w:numPr>
          <w:ilvl w:val="0"/>
          <w:numId w:val="2"/>
        </w:numPr>
        <w:spacing w:after="0" w:line="240" w:lineRule="auto"/>
        <w:ind w:left="714" w:hanging="357"/>
        <w:jc w:val="both"/>
        <w:rPr>
          <w:rFonts w:ascii="Arial" w:eastAsia="Times New Roman" w:hAnsi="Arial" w:cs="Arial"/>
          <w:sz w:val="22"/>
          <w:szCs w:val="22"/>
          <w:lang w:eastAsia="es-ES"/>
        </w:rPr>
      </w:pPr>
      <w:r w:rsidRPr="00357685">
        <w:rPr>
          <w:rFonts w:ascii="Arial" w:eastAsia="Times New Roman" w:hAnsi="Arial" w:cs="Arial"/>
          <w:sz w:val="22"/>
          <w:szCs w:val="22"/>
          <w:lang w:eastAsia="es-ES"/>
        </w:rPr>
        <w:t>Mantener disponibilidad de personal competente para el cumplimiento de las obligaciones en materia de seguridad y salud en el trabajo con licencia vigente expedida por la Secretaria de Salud, lo cual se acreditará anexando copia de la hoja(s) de vida del (os) funcionario (s) experto (s) en el tema y de la licencia expedida por la Secretaria de Salud.</w:t>
      </w:r>
    </w:p>
    <w:p w:rsidR="00351B23" w:rsidRPr="00357685" w:rsidRDefault="00351B23" w:rsidP="00351B23">
      <w:pPr>
        <w:pStyle w:val="Textoindependiente3"/>
        <w:spacing w:after="0" w:line="240" w:lineRule="auto"/>
        <w:ind w:left="714"/>
        <w:jc w:val="both"/>
        <w:rPr>
          <w:rFonts w:ascii="Arial" w:eastAsia="Times New Roman" w:hAnsi="Arial" w:cs="Arial"/>
          <w:sz w:val="22"/>
          <w:szCs w:val="22"/>
          <w:lang w:eastAsia="es-ES"/>
        </w:rPr>
      </w:pPr>
    </w:p>
    <w:p w:rsidR="00357685" w:rsidRPr="00357685" w:rsidRDefault="00357685" w:rsidP="00357685">
      <w:pPr>
        <w:pStyle w:val="Textoindependiente3"/>
        <w:numPr>
          <w:ilvl w:val="0"/>
          <w:numId w:val="2"/>
        </w:numPr>
        <w:spacing w:after="0" w:line="240" w:lineRule="auto"/>
        <w:ind w:left="714" w:hanging="357"/>
        <w:jc w:val="both"/>
        <w:rPr>
          <w:rFonts w:ascii="Arial" w:eastAsia="Times New Roman" w:hAnsi="Arial" w:cs="Arial"/>
          <w:sz w:val="22"/>
          <w:szCs w:val="22"/>
          <w:lang w:eastAsia="es-ES"/>
        </w:rPr>
      </w:pPr>
      <w:r w:rsidRPr="00357685">
        <w:rPr>
          <w:rFonts w:ascii="Arial" w:hAnsi="Arial" w:cs="Arial"/>
          <w:sz w:val="22"/>
          <w:szCs w:val="22"/>
        </w:rPr>
        <w:t xml:space="preserve">Garantizar bases de datos con más de 10 candidatos disponibles, </w:t>
      </w:r>
      <w:r w:rsidR="009C6C11" w:rsidRPr="00357685">
        <w:rPr>
          <w:rFonts w:ascii="Arial" w:hAnsi="Arial" w:cs="Arial"/>
          <w:sz w:val="22"/>
          <w:szCs w:val="22"/>
        </w:rPr>
        <w:t>cumpliendo</w:t>
      </w:r>
      <w:r w:rsidRPr="00357685">
        <w:rPr>
          <w:rFonts w:ascii="Arial" w:hAnsi="Arial" w:cs="Arial"/>
          <w:sz w:val="22"/>
          <w:szCs w:val="22"/>
        </w:rPr>
        <w:t xml:space="preserve"> con los requisitos exigidos en el perfil del cargo y sin novedades administrativas.</w:t>
      </w:r>
    </w:p>
    <w:p w:rsidR="00351B23" w:rsidRPr="00357685" w:rsidRDefault="00351B23" w:rsidP="00351B23">
      <w:pPr>
        <w:pStyle w:val="Textoindependiente3"/>
        <w:spacing w:after="0" w:line="240" w:lineRule="auto"/>
        <w:jc w:val="both"/>
        <w:rPr>
          <w:rFonts w:ascii="Arial" w:eastAsia="Times New Roman" w:hAnsi="Arial" w:cs="Arial"/>
          <w:sz w:val="22"/>
          <w:szCs w:val="22"/>
          <w:lang w:eastAsia="es-ES"/>
        </w:rPr>
      </w:pPr>
    </w:p>
    <w:p w:rsidR="00357685" w:rsidRPr="00357685" w:rsidRDefault="00357685" w:rsidP="00357685">
      <w:pPr>
        <w:pStyle w:val="Textoindependiente3"/>
        <w:numPr>
          <w:ilvl w:val="0"/>
          <w:numId w:val="2"/>
        </w:numPr>
        <w:spacing w:after="0" w:line="240" w:lineRule="auto"/>
        <w:ind w:left="714" w:hanging="357"/>
        <w:jc w:val="both"/>
        <w:rPr>
          <w:rFonts w:ascii="Arial" w:eastAsia="Times New Roman" w:hAnsi="Arial" w:cs="Arial"/>
          <w:sz w:val="22"/>
          <w:szCs w:val="22"/>
          <w:lang w:eastAsia="es-ES"/>
        </w:rPr>
      </w:pPr>
      <w:r w:rsidRPr="00357685">
        <w:rPr>
          <w:rFonts w:ascii="Arial" w:eastAsia="Times New Roman" w:hAnsi="Arial" w:cs="Arial"/>
          <w:sz w:val="22"/>
          <w:szCs w:val="22"/>
          <w:lang w:eastAsia="es-ES"/>
        </w:rPr>
        <w:t xml:space="preserve">Mantener disponibilidad de un funcionario de la EST en la Corporación tiempo completo </w:t>
      </w:r>
      <w:r w:rsidRPr="00357685">
        <w:rPr>
          <w:rFonts w:ascii="Arial" w:hAnsi="Arial" w:cs="Arial"/>
          <w:sz w:val="22"/>
          <w:szCs w:val="22"/>
        </w:rPr>
        <w:t xml:space="preserve">con el fin que verifique </w:t>
      </w:r>
      <w:r w:rsidRPr="00357685">
        <w:rPr>
          <w:rFonts w:ascii="Arial" w:eastAsia="Times New Roman" w:hAnsi="Arial" w:cs="Arial"/>
          <w:sz w:val="22"/>
          <w:szCs w:val="22"/>
          <w:lang w:eastAsia="es-ES"/>
        </w:rPr>
        <w:t xml:space="preserve">las actividades de reclutamiento, selección, vinculación y desvinculación de personal en misión y atención a novedades y asesoría a los trabajadores. Así mismo, al momento de </w:t>
      </w:r>
      <w:r w:rsidR="009C6C11" w:rsidRPr="00357685">
        <w:rPr>
          <w:rFonts w:ascii="Arial" w:eastAsia="Times New Roman" w:hAnsi="Arial" w:cs="Arial"/>
          <w:sz w:val="22"/>
          <w:szCs w:val="22"/>
          <w:lang w:eastAsia="es-ES"/>
        </w:rPr>
        <w:t>incapacitarse</w:t>
      </w:r>
      <w:r w:rsidRPr="00357685">
        <w:rPr>
          <w:rFonts w:ascii="Arial" w:eastAsia="Times New Roman" w:hAnsi="Arial" w:cs="Arial"/>
          <w:sz w:val="22"/>
          <w:szCs w:val="22"/>
          <w:lang w:eastAsia="es-ES"/>
        </w:rPr>
        <w:t xml:space="preserve"> un empleado temporal contratado, la EST deberá reemplazarlo.</w:t>
      </w:r>
    </w:p>
    <w:p w:rsidR="00357685" w:rsidRPr="00357685" w:rsidRDefault="00357685" w:rsidP="00357685">
      <w:pPr>
        <w:pStyle w:val="Textoindependiente3"/>
        <w:spacing w:after="0" w:line="240" w:lineRule="auto"/>
        <w:ind w:left="714"/>
        <w:jc w:val="both"/>
        <w:rPr>
          <w:rFonts w:ascii="Arial" w:eastAsia="Times New Roman" w:hAnsi="Arial" w:cs="Arial"/>
          <w:sz w:val="22"/>
          <w:szCs w:val="22"/>
          <w:lang w:eastAsia="es-ES"/>
        </w:rPr>
      </w:pPr>
    </w:p>
    <w:p w:rsidR="00357685" w:rsidRPr="00357685" w:rsidRDefault="00357685" w:rsidP="00357685">
      <w:pPr>
        <w:pStyle w:val="Textoindependiente3"/>
        <w:numPr>
          <w:ilvl w:val="0"/>
          <w:numId w:val="2"/>
        </w:numPr>
        <w:spacing w:after="0" w:line="240" w:lineRule="auto"/>
        <w:ind w:left="714" w:hanging="357"/>
        <w:jc w:val="both"/>
        <w:rPr>
          <w:rFonts w:ascii="Arial" w:eastAsia="Times New Roman" w:hAnsi="Arial" w:cs="Arial"/>
          <w:sz w:val="22"/>
          <w:szCs w:val="22"/>
          <w:lang w:eastAsia="es-ES"/>
        </w:rPr>
      </w:pPr>
      <w:r w:rsidRPr="00357685">
        <w:rPr>
          <w:rFonts w:ascii="Arial" w:eastAsia="Times New Roman" w:hAnsi="Arial" w:cs="Arial"/>
          <w:sz w:val="22"/>
          <w:szCs w:val="22"/>
          <w:lang w:eastAsia="es-ES"/>
        </w:rPr>
        <w:t>Entregar la información personal de los temporales acuerdo base de datos y campos requeridos por la Corporación</w:t>
      </w:r>
    </w:p>
    <w:p w:rsidR="00357685" w:rsidRPr="00357685" w:rsidRDefault="00357685" w:rsidP="00357685">
      <w:pPr>
        <w:pStyle w:val="Textoindependiente3"/>
        <w:spacing w:after="0" w:line="240" w:lineRule="auto"/>
        <w:ind w:left="714"/>
        <w:jc w:val="both"/>
        <w:rPr>
          <w:rFonts w:ascii="Arial" w:eastAsia="Times New Roman" w:hAnsi="Arial" w:cs="Arial"/>
          <w:sz w:val="22"/>
          <w:szCs w:val="22"/>
          <w:lang w:eastAsia="es-ES"/>
        </w:rPr>
      </w:pPr>
    </w:p>
    <w:p w:rsidR="00357685" w:rsidRPr="00357685" w:rsidRDefault="00357685" w:rsidP="00357685">
      <w:pPr>
        <w:pStyle w:val="Textoindependiente3"/>
        <w:numPr>
          <w:ilvl w:val="0"/>
          <w:numId w:val="2"/>
        </w:numPr>
        <w:spacing w:after="0" w:line="240" w:lineRule="auto"/>
        <w:ind w:left="714" w:hanging="357"/>
        <w:jc w:val="both"/>
        <w:rPr>
          <w:rFonts w:ascii="Arial" w:eastAsia="Times New Roman" w:hAnsi="Arial" w:cs="Arial"/>
          <w:sz w:val="22"/>
          <w:szCs w:val="22"/>
          <w:lang w:eastAsia="es-ES"/>
        </w:rPr>
      </w:pPr>
      <w:r w:rsidRPr="00357685">
        <w:rPr>
          <w:rFonts w:ascii="Arial" w:eastAsia="Times New Roman" w:hAnsi="Arial" w:cs="Arial"/>
          <w:sz w:val="22"/>
          <w:szCs w:val="22"/>
          <w:lang w:eastAsia="es-ES"/>
        </w:rPr>
        <w:t>Custodiar y administrar la entrega de dotación de uniformes y calzado de labor al personal en misión. Entregar informes de inventario mensualmente.</w:t>
      </w:r>
    </w:p>
    <w:p w:rsidR="00357685" w:rsidRPr="00357685" w:rsidRDefault="00357685" w:rsidP="00357685">
      <w:pPr>
        <w:pStyle w:val="Prrafodelista"/>
        <w:ind w:left="717"/>
        <w:jc w:val="both"/>
        <w:rPr>
          <w:rFonts w:cs="Arial"/>
          <w:sz w:val="22"/>
          <w:szCs w:val="22"/>
          <w:lang w:val="es-CO"/>
        </w:rPr>
      </w:pPr>
    </w:p>
    <w:p w:rsidR="00357685" w:rsidRPr="00357685" w:rsidRDefault="00357685" w:rsidP="00357685">
      <w:pPr>
        <w:pStyle w:val="Prrafodelista"/>
        <w:numPr>
          <w:ilvl w:val="0"/>
          <w:numId w:val="2"/>
        </w:numPr>
        <w:jc w:val="both"/>
        <w:rPr>
          <w:rFonts w:cs="Arial"/>
          <w:sz w:val="22"/>
          <w:szCs w:val="22"/>
          <w:lang w:val="es-CO"/>
        </w:rPr>
      </w:pPr>
      <w:r w:rsidRPr="00357685">
        <w:rPr>
          <w:rFonts w:cs="Arial"/>
          <w:sz w:val="22"/>
          <w:szCs w:val="22"/>
          <w:lang w:val="es-CO"/>
        </w:rPr>
        <w:t>Las contenidas en el decreto 4369 de diciembre 4 de 2006 y del artículo 28 del Decreto 1703 de 2002 y las estipuladas en el contrato.</w:t>
      </w:r>
    </w:p>
    <w:p w:rsidR="00357685" w:rsidRPr="00357685" w:rsidRDefault="00357685" w:rsidP="00357685">
      <w:pPr>
        <w:pStyle w:val="Textoindependiente3"/>
        <w:spacing w:after="0" w:line="240" w:lineRule="auto"/>
        <w:jc w:val="both"/>
        <w:rPr>
          <w:rFonts w:ascii="Arial" w:hAnsi="Arial" w:cs="Arial"/>
          <w:b/>
          <w:sz w:val="22"/>
          <w:szCs w:val="22"/>
        </w:rPr>
      </w:pPr>
    </w:p>
    <w:p w:rsidR="00357685" w:rsidRPr="00357685" w:rsidRDefault="00357685" w:rsidP="00357685">
      <w:pPr>
        <w:pStyle w:val="Textoindependiente3"/>
        <w:numPr>
          <w:ilvl w:val="0"/>
          <w:numId w:val="2"/>
        </w:numPr>
        <w:spacing w:after="0" w:line="240" w:lineRule="auto"/>
        <w:ind w:left="714" w:hanging="357"/>
        <w:jc w:val="both"/>
        <w:rPr>
          <w:rFonts w:ascii="Arial" w:hAnsi="Arial" w:cs="Arial"/>
          <w:b/>
          <w:sz w:val="22"/>
          <w:szCs w:val="22"/>
        </w:rPr>
      </w:pPr>
      <w:r w:rsidRPr="00357685">
        <w:rPr>
          <w:rFonts w:ascii="Arial" w:eastAsia="Times New Roman" w:hAnsi="Arial" w:cs="Arial"/>
          <w:sz w:val="22"/>
          <w:szCs w:val="22"/>
          <w:lang w:eastAsia="es-ES"/>
        </w:rPr>
        <w:t>El oferente se debe comprometer a cumplir con los siguientes exámenes médicos, además de sus exámenes específicos de acuerdo con su criticidad y área de trabajo (Anexo de matrices con cargos)</w:t>
      </w:r>
    </w:p>
    <w:p w:rsidR="00351B23" w:rsidRPr="00357685" w:rsidRDefault="00351B23" w:rsidP="00351B23">
      <w:pPr>
        <w:pStyle w:val="Textoindependiente3"/>
        <w:spacing w:after="0" w:line="240" w:lineRule="auto"/>
        <w:jc w:val="both"/>
        <w:rPr>
          <w:rFonts w:ascii="Arial" w:hAnsi="Arial" w:cs="Arial"/>
          <w:b/>
          <w:sz w:val="22"/>
          <w:szCs w:val="22"/>
        </w:rPr>
      </w:pPr>
    </w:p>
    <w:p w:rsidR="00351B23" w:rsidRPr="00357685" w:rsidRDefault="00351B23" w:rsidP="00DB389E">
      <w:pPr>
        <w:jc w:val="center"/>
        <w:rPr>
          <w:rFonts w:cs="Arial"/>
          <w:b/>
          <w:sz w:val="22"/>
          <w:szCs w:val="22"/>
          <w:lang w:val="es-CO"/>
        </w:rPr>
      </w:pPr>
    </w:p>
    <w:p w:rsidR="002D0E21" w:rsidRPr="00357685" w:rsidRDefault="002D0E21" w:rsidP="00DB389E">
      <w:pPr>
        <w:jc w:val="center"/>
        <w:rPr>
          <w:rFonts w:cs="Arial"/>
          <w:b/>
          <w:sz w:val="22"/>
          <w:szCs w:val="22"/>
          <w:lang w:val="es-ES"/>
        </w:rPr>
      </w:pPr>
    </w:p>
    <w:tbl>
      <w:tblPr>
        <w:tblW w:w="9271" w:type="dxa"/>
        <w:jc w:val="center"/>
        <w:tblLayout w:type="fixed"/>
        <w:tblCellMar>
          <w:left w:w="70" w:type="dxa"/>
          <w:right w:w="70" w:type="dxa"/>
        </w:tblCellMar>
        <w:tblLook w:val="04A0" w:firstRow="1" w:lastRow="0" w:firstColumn="1" w:lastColumn="0" w:noHBand="0" w:noVBand="1"/>
      </w:tblPr>
      <w:tblGrid>
        <w:gridCol w:w="4248"/>
        <w:gridCol w:w="2126"/>
        <w:gridCol w:w="1577"/>
        <w:gridCol w:w="1320"/>
      </w:tblGrid>
      <w:tr w:rsidR="00357685" w:rsidRPr="00357685" w:rsidTr="006D257E">
        <w:trPr>
          <w:trHeight w:val="273"/>
          <w:jc w:val="center"/>
        </w:trPr>
        <w:tc>
          <w:tcPr>
            <w:tcW w:w="424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357685" w:rsidRPr="006D257E" w:rsidRDefault="00357685" w:rsidP="00FF13DE">
            <w:pPr>
              <w:rPr>
                <w:rFonts w:cs="Arial"/>
                <w:b/>
                <w:bCs/>
                <w:sz w:val="20"/>
                <w:lang w:val="es-CO" w:eastAsia="es-CO"/>
              </w:rPr>
            </w:pPr>
            <w:r w:rsidRPr="006D257E">
              <w:rPr>
                <w:rFonts w:cs="Arial"/>
                <w:b/>
                <w:bCs/>
                <w:sz w:val="20"/>
                <w:lang w:val="es-CO" w:eastAsia="es-CO"/>
              </w:rPr>
              <w:t xml:space="preserve">EXAMENES MEDICOS OCUPACIONALES </w:t>
            </w:r>
          </w:p>
        </w:tc>
        <w:tc>
          <w:tcPr>
            <w:tcW w:w="2126" w:type="dxa"/>
            <w:tcBorders>
              <w:top w:val="single" w:sz="4" w:space="0" w:color="auto"/>
              <w:left w:val="nil"/>
              <w:bottom w:val="single" w:sz="4" w:space="0" w:color="auto"/>
              <w:right w:val="single" w:sz="4" w:space="0" w:color="auto"/>
            </w:tcBorders>
            <w:shd w:val="clear" w:color="auto" w:fill="D9D9D9"/>
            <w:noWrap/>
            <w:vAlign w:val="bottom"/>
            <w:hideMark/>
          </w:tcPr>
          <w:p w:rsidR="00357685" w:rsidRPr="006D257E" w:rsidRDefault="00357685" w:rsidP="00FF13DE">
            <w:pPr>
              <w:jc w:val="center"/>
              <w:rPr>
                <w:rFonts w:cs="Arial"/>
                <w:b/>
                <w:bCs/>
                <w:sz w:val="20"/>
                <w:lang w:val="es-CO" w:eastAsia="es-CO"/>
              </w:rPr>
            </w:pPr>
            <w:r w:rsidRPr="006D257E">
              <w:rPr>
                <w:rFonts w:cs="Arial"/>
                <w:b/>
                <w:bCs/>
                <w:sz w:val="20"/>
                <w:lang w:val="es-CO" w:eastAsia="es-CO"/>
              </w:rPr>
              <w:t xml:space="preserve">ADMINISTRATIVOS </w:t>
            </w:r>
          </w:p>
        </w:tc>
        <w:tc>
          <w:tcPr>
            <w:tcW w:w="1577" w:type="dxa"/>
            <w:tcBorders>
              <w:top w:val="single" w:sz="4" w:space="0" w:color="auto"/>
              <w:left w:val="nil"/>
              <w:bottom w:val="single" w:sz="4" w:space="0" w:color="auto"/>
              <w:right w:val="single" w:sz="4" w:space="0" w:color="auto"/>
            </w:tcBorders>
            <w:shd w:val="clear" w:color="auto" w:fill="D9D9D9"/>
            <w:noWrap/>
            <w:vAlign w:val="bottom"/>
            <w:hideMark/>
          </w:tcPr>
          <w:p w:rsidR="00357685" w:rsidRPr="006D257E" w:rsidRDefault="00357685" w:rsidP="00FF13DE">
            <w:pPr>
              <w:jc w:val="center"/>
              <w:rPr>
                <w:rFonts w:cs="Arial"/>
                <w:b/>
                <w:bCs/>
                <w:sz w:val="20"/>
                <w:lang w:val="es-CO" w:eastAsia="es-CO"/>
              </w:rPr>
            </w:pPr>
            <w:r w:rsidRPr="006D257E">
              <w:rPr>
                <w:rFonts w:cs="Arial"/>
                <w:b/>
                <w:bCs/>
                <w:sz w:val="20"/>
                <w:lang w:val="es-CO" w:eastAsia="es-CO"/>
              </w:rPr>
              <w:t xml:space="preserve">OPERATIVOS </w:t>
            </w:r>
          </w:p>
        </w:tc>
        <w:tc>
          <w:tcPr>
            <w:tcW w:w="1320" w:type="dxa"/>
            <w:tcBorders>
              <w:top w:val="single" w:sz="4" w:space="0" w:color="auto"/>
              <w:left w:val="nil"/>
              <w:bottom w:val="single" w:sz="4" w:space="0" w:color="auto"/>
              <w:right w:val="single" w:sz="4" w:space="0" w:color="auto"/>
            </w:tcBorders>
            <w:shd w:val="clear" w:color="auto" w:fill="D9D9D9"/>
            <w:noWrap/>
            <w:vAlign w:val="bottom"/>
            <w:hideMark/>
          </w:tcPr>
          <w:p w:rsidR="00357685" w:rsidRPr="006D257E" w:rsidRDefault="00357685" w:rsidP="00FF13DE">
            <w:pPr>
              <w:jc w:val="center"/>
              <w:rPr>
                <w:rFonts w:cs="Arial"/>
                <w:b/>
                <w:bCs/>
                <w:sz w:val="20"/>
                <w:lang w:val="es-CO" w:eastAsia="es-CO"/>
              </w:rPr>
            </w:pPr>
            <w:r w:rsidRPr="006D257E">
              <w:rPr>
                <w:rFonts w:cs="Arial"/>
                <w:b/>
                <w:bCs/>
                <w:sz w:val="20"/>
                <w:lang w:val="es-CO" w:eastAsia="es-CO"/>
              </w:rPr>
              <w:t xml:space="preserve">CRITICOS </w:t>
            </w:r>
          </w:p>
        </w:tc>
      </w:tr>
      <w:tr w:rsidR="006D257E" w:rsidRPr="00357685" w:rsidTr="006D257E">
        <w:trPr>
          <w:trHeight w:val="273"/>
          <w:jc w:val="center"/>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rsidR="006D257E" w:rsidRPr="006D257E" w:rsidRDefault="006D257E" w:rsidP="006D257E">
            <w:pPr>
              <w:rPr>
                <w:rFonts w:cs="Arial"/>
                <w:sz w:val="20"/>
                <w:lang w:val="es-CO" w:eastAsia="es-CO"/>
              </w:rPr>
            </w:pPr>
            <w:r w:rsidRPr="006D257E">
              <w:rPr>
                <w:rFonts w:cs="Arial"/>
                <w:sz w:val="20"/>
                <w:lang w:val="es-CO" w:eastAsia="es-CO"/>
              </w:rPr>
              <w:t xml:space="preserve">HEMOGRAMA </w:t>
            </w:r>
          </w:p>
        </w:tc>
        <w:tc>
          <w:tcPr>
            <w:tcW w:w="2126" w:type="dxa"/>
            <w:tcBorders>
              <w:top w:val="nil"/>
              <w:left w:val="nil"/>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r w:rsidRPr="006D257E">
              <w:rPr>
                <w:rFonts w:cs="Arial"/>
                <w:sz w:val="20"/>
                <w:lang w:val="es-CO" w:eastAsia="es-CO"/>
              </w:rPr>
              <w:t>X</w:t>
            </w:r>
          </w:p>
        </w:tc>
        <w:tc>
          <w:tcPr>
            <w:tcW w:w="1577"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c>
          <w:tcPr>
            <w:tcW w:w="1320"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r>
      <w:tr w:rsidR="006D257E" w:rsidRPr="00357685" w:rsidTr="006D257E">
        <w:trPr>
          <w:trHeight w:val="273"/>
          <w:jc w:val="center"/>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rsidR="006D257E" w:rsidRPr="006D257E" w:rsidRDefault="006D257E" w:rsidP="006D257E">
            <w:pPr>
              <w:rPr>
                <w:rFonts w:cs="Arial"/>
                <w:sz w:val="20"/>
                <w:lang w:val="es-CO" w:eastAsia="es-CO"/>
              </w:rPr>
            </w:pPr>
            <w:r w:rsidRPr="006D257E">
              <w:rPr>
                <w:rFonts w:cs="Arial"/>
                <w:sz w:val="20"/>
                <w:lang w:val="es-CO" w:eastAsia="es-CO"/>
              </w:rPr>
              <w:t>GLICEMIA</w:t>
            </w:r>
          </w:p>
        </w:tc>
        <w:tc>
          <w:tcPr>
            <w:tcW w:w="2126" w:type="dxa"/>
            <w:tcBorders>
              <w:top w:val="nil"/>
              <w:left w:val="nil"/>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r w:rsidRPr="006D257E">
              <w:rPr>
                <w:rFonts w:cs="Arial"/>
                <w:sz w:val="20"/>
                <w:lang w:val="es-CO" w:eastAsia="es-CO"/>
              </w:rPr>
              <w:t>X</w:t>
            </w:r>
          </w:p>
        </w:tc>
        <w:tc>
          <w:tcPr>
            <w:tcW w:w="1577"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c>
          <w:tcPr>
            <w:tcW w:w="1320"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r>
      <w:tr w:rsidR="006D257E" w:rsidRPr="00357685" w:rsidTr="006D257E">
        <w:trPr>
          <w:trHeight w:val="273"/>
          <w:jc w:val="center"/>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rsidR="006D257E" w:rsidRPr="006D257E" w:rsidRDefault="006D257E" w:rsidP="006D257E">
            <w:pPr>
              <w:rPr>
                <w:rFonts w:cs="Arial"/>
                <w:sz w:val="20"/>
                <w:lang w:val="es-CO" w:eastAsia="es-CO"/>
              </w:rPr>
            </w:pPr>
            <w:r w:rsidRPr="006D257E">
              <w:rPr>
                <w:rFonts w:cs="Arial"/>
                <w:sz w:val="20"/>
                <w:lang w:val="es-CO" w:eastAsia="es-CO"/>
              </w:rPr>
              <w:t xml:space="preserve">PERFIL LIPÍDICO </w:t>
            </w:r>
          </w:p>
        </w:tc>
        <w:tc>
          <w:tcPr>
            <w:tcW w:w="2126" w:type="dxa"/>
            <w:tcBorders>
              <w:top w:val="nil"/>
              <w:left w:val="nil"/>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r w:rsidRPr="006D257E">
              <w:rPr>
                <w:rFonts w:cs="Arial"/>
                <w:sz w:val="20"/>
                <w:lang w:val="es-CO" w:eastAsia="es-CO"/>
              </w:rPr>
              <w:t>X</w:t>
            </w:r>
          </w:p>
        </w:tc>
        <w:tc>
          <w:tcPr>
            <w:tcW w:w="1577"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c>
          <w:tcPr>
            <w:tcW w:w="1320"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r>
      <w:tr w:rsidR="006D257E" w:rsidRPr="00357685" w:rsidTr="006D257E">
        <w:trPr>
          <w:trHeight w:val="273"/>
          <w:jc w:val="center"/>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rsidR="006D257E" w:rsidRPr="006D257E" w:rsidRDefault="006D257E" w:rsidP="006D257E">
            <w:pPr>
              <w:rPr>
                <w:rFonts w:cs="Arial"/>
                <w:sz w:val="20"/>
                <w:lang w:val="es-CO" w:eastAsia="es-CO"/>
              </w:rPr>
            </w:pPr>
            <w:r w:rsidRPr="006D257E">
              <w:rPr>
                <w:rFonts w:cs="Arial"/>
                <w:sz w:val="20"/>
                <w:lang w:val="es-CO" w:eastAsia="es-CO"/>
              </w:rPr>
              <w:t xml:space="preserve">EXÁMENES OSTEOMUSCULAR </w:t>
            </w:r>
          </w:p>
        </w:tc>
        <w:tc>
          <w:tcPr>
            <w:tcW w:w="2126" w:type="dxa"/>
            <w:tcBorders>
              <w:top w:val="nil"/>
              <w:left w:val="nil"/>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r w:rsidRPr="006D257E">
              <w:rPr>
                <w:rFonts w:cs="Arial"/>
                <w:sz w:val="20"/>
                <w:lang w:val="es-CO" w:eastAsia="es-CO"/>
              </w:rPr>
              <w:t>X</w:t>
            </w:r>
          </w:p>
        </w:tc>
        <w:tc>
          <w:tcPr>
            <w:tcW w:w="1577"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c>
          <w:tcPr>
            <w:tcW w:w="1320"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r>
      <w:tr w:rsidR="006D257E" w:rsidRPr="00357685" w:rsidTr="006D257E">
        <w:trPr>
          <w:trHeight w:val="273"/>
          <w:jc w:val="center"/>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rsidR="006D257E" w:rsidRPr="006D257E" w:rsidRDefault="006D257E" w:rsidP="006D257E">
            <w:pPr>
              <w:rPr>
                <w:rFonts w:cs="Arial"/>
                <w:sz w:val="20"/>
                <w:lang w:val="es-CO" w:eastAsia="es-CO"/>
              </w:rPr>
            </w:pPr>
            <w:r w:rsidRPr="006D257E">
              <w:rPr>
                <w:rFonts w:cs="Arial"/>
                <w:sz w:val="20"/>
                <w:lang w:val="es-CO" w:eastAsia="es-CO"/>
              </w:rPr>
              <w:t xml:space="preserve">OPTOMETRÍA </w:t>
            </w:r>
          </w:p>
        </w:tc>
        <w:tc>
          <w:tcPr>
            <w:tcW w:w="2126" w:type="dxa"/>
            <w:tcBorders>
              <w:top w:val="nil"/>
              <w:left w:val="nil"/>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r w:rsidRPr="006D257E">
              <w:rPr>
                <w:rFonts w:cs="Arial"/>
                <w:sz w:val="20"/>
                <w:lang w:val="es-CO" w:eastAsia="es-CO"/>
              </w:rPr>
              <w:t>X</w:t>
            </w:r>
          </w:p>
        </w:tc>
        <w:tc>
          <w:tcPr>
            <w:tcW w:w="1577"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c>
          <w:tcPr>
            <w:tcW w:w="1320"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r>
      <w:tr w:rsidR="006D257E" w:rsidRPr="00357685" w:rsidTr="006D257E">
        <w:trPr>
          <w:trHeight w:val="273"/>
          <w:jc w:val="center"/>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rsidR="006D257E" w:rsidRPr="006D257E" w:rsidRDefault="006D257E" w:rsidP="006D257E">
            <w:pPr>
              <w:rPr>
                <w:rFonts w:cs="Arial"/>
                <w:sz w:val="20"/>
                <w:lang w:val="es-CO" w:eastAsia="es-CO"/>
              </w:rPr>
            </w:pPr>
            <w:r w:rsidRPr="006D257E">
              <w:rPr>
                <w:rFonts w:cs="Arial"/>
                <w:sz w:val="20"/>
                <w:lang w:val="es-CO" w:eastAsia="es-CO"/>
              </w:rPr>
              <w:t xml:space="preserve">SCRENING DE DROGAS (TAMIZ) O (CONFIRMATORIA) </w:t>
            </w:r>
          </w:p>
        </w:tc>
        <w:tc>
          <w:tcPr>
            <w:tcW w:w="2126" w:type="dxa"/>
            <w:tcBorders>
              <w:top w:val="nil"/>
              <w:left w:val="nil"/>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r w:rsidRPr="006D257E">
              <w:rPr>
                <w:rFonts w:cs="Arial"/>
                <w:sz w:val="20"/>
                <w:lang w:val="es-CO" w:eastAsia="es-CO"/>
              </w:rPr>
              <w:t>X</w:t>
            </w:r>
          </w:p>
        </w:tc>
        <w:tc>
          <w:tcPr>
            <w:tcW w:w="1577"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c>
          <w:tcPr>
            <w:tcW w:w="1320"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r>
      <w:tr w:rsidR="006D257E" w:rsidRPr="00357685" w:rsidTr="006D257E">
        <w:trPr>
          <w:trHeight w:val="273"/>
          <w:jc w:val="center"/>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rsidR="006D257E" w:rsidRPr="006D257E" w:rsidRDefault="006D257E" w:rsidP="006D257E">
            <w:pPr>
              <w:rPr>
                <w:rFonts w:cs="Arial"/>
                <w:sz w:val="20"/>
                <w:lang w:val="es-CO" w:eastAsia="es-CO"/>
              </w:rPr>
            </w:pPr>
            <w:r w:rsidRPr="006D257E">
              <w:rPr>
                <w:rFonts w:cs="Arial"/>
                <w:sz w:val="20"/>
                <w:lang w:val="es-CO" w:eastAsia="es-CO"/>
              </w:rPr>
              <w:t xml:space="preserve">VACUNA FIEBRE AMARILLA </w:t>
            </w:r>
          </w:p>
        </w:tc>
        <w:tc>
          <w:tcPr>
            <w:tcW w:w="2126" w:type="dxa"/>
            <w:tcBorders>
              <w:top w:val="nil"/>
              <w:left w:val="nil"/>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r w:rsidRPr="006D257E">
              <w:rPr>
                <w:rFonts w:cs="Arial"/>
                <w:sz w:val="20"/>
                <w:lang w:val="es-CO" w:eastAsia="es-CO"/>
              </w:rPr>
              <w:t>X</w:t>
            </w:r>
          </w:p>
        </w:tc>
        <w:tc>
          <w:tcPr>
            <w:tcW w:w="1577"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c>
          <w:tcPr>
            <w:tcW w:w="1320"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r>
      <w:tr w:rsidR="006D257E" w:rsidRPr="00357685" w:rsidTr="006D257E">
        <w:trPr>
          <w:trHeight w:val="273"/>
          <w:jc w:val="center"/>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rsidR="006D257E" w:rsidRPr="006D257E" w:rsidRDefault="006D257E" w:rsidP="006D257E">
            <w:pPr>
              <w:rPr>
                <w:rFonts w:cs="Arial"/>
                <w:sz w:val="20"/>
                <w:lang w:val="es-CO" w:eastAsia="es-CO"/>
              </w:rPr>
            </w:pPr>
            <w:r w:rsidRPr="006D257E">
              <w:rPr>
                <w:rFonts w:cs="Arial"/>
                <w:sz w:val="20"/>
                <w:lang w:val="es-CO" w:eastAsia="es-CO"/>
              </w:rPr>
              <w:t xml:space="preserve">ESPIROMETRÍA </w:t>
            </w:r>
          </w:p>
        </w:tc>
        <w:tc>
          <w:tcPr>
            <w:tcW w:w="2126" w:type="dxa"/>
            <w:tcBorders>
              <w:top w:val="nil"/>
              <w:left w:val="nil"/>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p>
        </w:tc>
        <w:tc>
          <w:tcPr>
            <w:tcW w:w="1577"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c>
          <w:tcPr>
            <w:tcW w:w="1320"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r>
      <w:tr w:rsidR="006D257E" w:rsidRPr="00357685" w:rsidTr="006D257E">
        <w:trPr>
          <w:trHeight w:val="273"/>
          <w:jc w:val="center"/>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rsidR="006D257E" w:rsidRPr="006D257E" w:rsidRDefault="006D257E" w:rsidP="006D257E">
            <w:pPr>
              <w:rPr>
                <w:rFonts w:cs="Arial"/>
                <w:sz w:val="20"/>
                <w:lang w:val="es-CO" w:eastAsia="es-CO"/>
              </w:rPr>
            </w:pPr>
            <w:r w:rsidRPr="006D257E">
              <w:rPr>
                <w:rFonts w:cs="Arial"/>
                <w:sz w:val="20"/>
                <w:lang w:val="es-CO" w:eastAsia="es-CO"/>
              </w:rPr>
              <w:t xml:space="preserve">AUDIOMETRIA CLÍNICA </w:t>
            </w:r>
          </w:p>
        </w:tc>
        <w:tc>
          <w:tcPr>
            <w:tcW w:w="2126" w:type="dxa"/>
            <w:tcBorders>
              <w:top w:val="nil"/>
              <w:left w:val="nil"/>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p>
        </w:tc>
        <w:tc>
          <w:tcPr>
            <w:tcW w:w="1577"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c>
          <w:tcPr>
            <w:tcW w:w="1320"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r>
      <w:tr w:rsidR="006D257E" w:rsidRPr="00357685" w:rsidTr="006D257E">
        <w:trPr>
          <w:trHeight w:val="273"/>
          <w:jc w:val="center"/>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rsidR="006D257E" w:rsidRPr="006D257E" w:rsidRDefault="006D257E" w:rsidP="006D257E">
            <w:pPr>
              <w:rPr>
                <w:rFonts w:cs="Arial"/>
                <w:sz w:val="20"/>
                <w:lang w:val="es-CO" w:eastAsia="es-CO"/>
              </w:rPr>
            </w:pPr>
            <w:r w:rsidRPr="006D257E">
              <w:rPr>
                <w:rFonts w:cs="Arial"/>
                <w:sz w:val="20"/>
                <w:lang w:val="es-CO" w:eastAsia="es-CO"/>
              </w:rPr>
              <w:t xml:space="preserve">AUDIOMETRIA TAMIZ </w:t>
            </w:r>
          </w:p>
        </w:tc>
        <w:tc>
          <w:tcPr>
            <w:tcW w:w="2126" w:type="dxa"/>
            <w:tcBorders>
              <w:top w:val="nil"/>
              <w:left w:val="nil"/>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p>
        </w:tc>
        <w:tc>
          <w:tcPr>
            <w:tcW w:w="1577"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c>
          <w:tcPr>
            <w:tcW w:w="1320"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945D99">
              <w:rPr>
                <w:rFonts w:cs="Arial"/>
                <w:sz w:val="20"/>
                <w:lang w:val="es-CO" w:eastAsia="es-CO"/>
              </w:rPr>
              <w:t>X</w:t>
            </w:r>
          </w:p>
        </w:tc>
      </w:tr>
      <w:tr w:rsidR="00357685" w:rsidRPr="00357685" w:rsidTr="006D257E">
        <w:trPr>
          <w:trHeight w:val="273"/>
          <w:jc w:val="center"/>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rsidR="00357685" w:rsidRPr="006D257E" w:rsidRDefault="00357685" w:rsidP="00FF13DE">
            <w:pPr>
              <w:rPr>
                <w:rFonts w:cs="Arial"/>
                <w:sz w:val="20"/>
                <w:lang w:val="es-CO" w:eastAsia="es-CO"/>
              </w:rPr>
            </w:pPr>
            <w:r w:rsidRPr="006D257E">
              <w:rPr>
                <w:rFonts w:cs="Arial"/>
                <w:sz w:val="20"/>
                <w:lang w:val="es-CO" w:eastAsia="es-CO"/>
              </w:rPr>
              <w:t xml:space="preserve">TRASTORNOS MENTALES (TRABAJO EN ALTURA) </w:t>
            </w:r>
          </w:p>
        </w:tc>
        <w:tc>
          <w:tcPr>
            <w:tcW w:w="2126" w:type="dxa"/>
            <w:tcBorders>
              <w:top w:val="nil"/>
              <w:left w:val="nil"/>
              <w:bottom w:val="single" w:sz="4" w:space="0" w:color="auto"/>
              <w:right w:val="single" w:sz="4" w:space="0" w:color="auto"/>
            </w:tcBorders>
            <w:shd w:val="clear" w:color="auto" w:fill="auto"/>
            <w:noWrap/>
            <w:vAlign w:val="bottom"/>
            <w:hideMark/>
          </w:tcPr>
          <w:p w:rsidR="00357685" w:rsidRPr="006D257E" w:rsidRDefault="00357685" w:rsidP="006D257E">
            <w:pPr>
              <w:jc w:val="center"/>
              <w:rPr>
                <w:rFonts w:cs="Arial"/>
                <w:sz w:val="20"/>
                <w:lang w:val="es-CO" w:eastAsia="es-CO"/>
              </w:rPr>
            </w:pPr>
          </w:p>
        </w:tc>
        <w:tc>
          <w:tcPr>
            <w:tcW w:w="1577" w:type="dxa"/>
            <w:tcBorders>
              <w:top w:val="nil"/>
              <w:left w:val="nil"/>
              <w:bottom w:val="single" w:sz="4" w:space="0" w:color="auto"/>
              <w:right w:val="single" w:sz="4" w:space="0" w:color="auto"/>
            </w:tcBorders>
            <w:shd w:val="clear" w:color="auto" w:fill="auto"/>
            <w:noWrap/>
            <w:vAlign w:val="bottom"/>
            <w:hideMark/>
          </w:tcPr>
          <w:p w:rsidR="00357685" w:rsidRPr="006D257E" w:rsidRDefault="00357685" w:rsidP="006D257E">
            <w:pPr>
              <w:jc w:val="center"/>
              <w:rPr>
                <w:rFonts w:cs="Arial"/>
                <w:sz w:val="20"/>
                <w:lang w:val="es-CO" w:eastAsia="es-CO"/>
              </w:rPr>
            </w:pPr>
          </w:p>
        </w:tc>
        <w:tc>
          <w:tcPr>
            <w:tcW w:w="1320" w:type="dxa"/>
            <w:tcBorders>
              <w:top w:val="nil"/>
              <w:left w:val="nil"/>
              <w:bottom w:val="single" w:sz="4" w:space="0" w:color="auto"/>
              <w:right w:val="single" w:sz="4" w:space="0" w:color="auto"/>
            </w:tcBorders>
            <w:shd w:val="clear" w:color="auto" w:fill="auto"/>
            <w:noWrap/>
            <w:vAlign w:val="bottom"/>
            <w:hideMark/>
          </w:tcPr>
          <w:p w:rsidR="00357685" w:rsidRPr="006D257E" w:rsidRDefault="006D257E" w:rsidP="006D257E">
            <w:pPr>
              <w:jc w:val="center"/>
              <w:rPr>
                <w:rFonts w:cs="Arial"/>
                <w:sz w:val="20"/>
                <w:lang w:val="es-CO" w:eastAsia="es-CO"/>
              </w:rPr>
            </w:pPr>
            <w:r w:rsidRPr="006D257E">
              <w:rPr>
                <w:rFonts w:cs="Arial"/>
                <w:sz w:val="20"/>
                <w:lang w:val="es-CO" w:eastAsia="es-CO"/>
              </w:rPr>
              <w:t>X</w:t>
            </w:r>
          </w:p>
        </w:tc>
      </w:tr>
      <w:tr w:rsidR="00357685" w:rsidRPr="00357685" w:rsidTr="006D257E">
        <w:trPr>
          <w:trHeight w:val="273"/>
          <w:jc w:val="center"/>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rsidR="00357685" w:rsidRPr="006D257E" w:rsidRDefault="00357685" w:rsidP="00FF13DE">
            <w:pPr>
              <w:rPr>
                <w:rFonts w:cs="Arial"/>
                <w:sz w:val="20"/>
                <w:lang w:val="es-CO" w:eastAsia="es-CO"/>
              </w:rPr>
            </w:pPr>
            <w:r w:rsidRPr="006D257E">
              <w:rPr>
                <w:rFonts w:cs="Arial"/>
                <w:sz w:val="20"/>
                <w:lang w:val="es-CO" w:eastAsia="es-CO"/>
              </w:rPr>
              <w:t>EKG</w:t>
            </w:r>
          </w:p>
        </w:tc>
        <w:tc>
          <w:tcPr>
            <w:tcW w:w="2126" w:type="dxa"/>
            <w:tcBorders>
              <w:top w:val="nil"/>
              <w:left w:val="nil"/>
              <w:bottom w:val="single" w:sz="4" w:space="0" w:color="auto"/>
              <w:right w:val="single" w:sz="4" w:space="0" w:color="auto"/>
            </w:tcBorders>
            <w:shd w:val="clear" w:color="auto" w:fill="auto"/>
            <w:noWrap/>
            <w:vAlign w:val="bottom"/>
            <w:hideMark/>
          </w:tcPr>
          <w:p w:rsidR="00357685" w:rsidRPr="006D257E" w:rsidRDefault="00357685" w:rsidP="006D257E">
            <w:pPr>
              <w:jc w:val="center"/>
              <w:rPr>
                <w:rFonts w:cs="Arial"/>
                <w:sz w:val="20"/>
                <w:lang w:val="es-CO" w:eastAsia="es-CO"/>
              </w:rPr>
            </w:pPr>
          </w:p>
        </w:tc>
        <w:tc>
          <w:tcPr>
            <w:tcW w:w="1577" w:type="dxa"/>
            <w:tcBorders>
              <w:top w:val="nil"/>
              <w:left w:val="nil"/>
              <w:bottom w:val="single" w:sz="4" w:space="0" w:color="auto"/>
              <w:right w:val="single" w:sz="4" w:space="0" w:color="auto"/>
            </w:tcBorders>
            <w:shd w:val="clear" w:color="auto" w:fill="auto"/>
            <w:noWrap/>
            <w:vAlign w:val="bottom"/>
            <w:hideMark/>
          </w:tcPr>
          <w:p w:rsidR="00357685" w:rsidRPr="006D257E" w:rsidRDefault="00357685" w:rsidP="006D257E">
            <w:pPr>
              <w:jc w:val="center"/>
              <w:rPr>
                <w:rFonts w:cs="Arial"/>
                <w:sz w:val="20"/>
                <w:lang w:val="es-CO" w:eastAsia="es-CO"/>
              </w:rPr>
            </w:pPr>
            <w:r w:rsidRPr="006D257E">
              <w:rPr>
                <w:rFonts w:cs="Arial"/>
                <w:sz w:val="20"/>
                <w:lang w:val="es-CO" w:eastAsia="es-CO"/>
              </w:rPr>
              <w:t>X</w:t>
            </w:r>
          </w:p>
        </w:tc>
        <w:tc>
          <w:tcPr>
            <w:tcW w:w="1320" w:type="dxa"/>
            <w:tcBorders>
              <w:top w:val="nil"/>
              <w:left w:val="nil"/>
              <w:bottom w:val="single" w:sz="4" w:space="0" w:color="auto"/>
              <w:right w:val="single" w:sz="4" w:space="0" w:color="auto"/>
            </w:tcBorders>
            <w:shd w:val="clear" w:color="auto" w:fill="auto"/>
            <w:noWrap/>
            <w:vAlign w:val="bottom"/>
            <w:hideMark/>
          </w:tcPr>
          <w:p w:rsidR="00357685" w:rsidRPr="006D257E" w:rsidRDefault="00357685" w:rsidP="006D257E">
            <w:pPr>
              <w:jc w:val="center"/>
              <w:rPr>
                <w:rFonts w:cs="Arial"/>
                <w:sz w:val="20"/>
                <w:lang w:val="es-CO" w:eastAsia="es-CO"/>
              </w:rPr>
            </w:pPr>
            <w:r w:rsidRPr="006D257E">
              <w:rPr>
                <w:rFonts w:cs="Arial"/>
                <w:sz w:val="20"/>
                <w:lang w:val="es-CO" w:eastAsia="es-CO"/>
              </w:rPr>
              <w:t>X</w:t>
            </w:r>
          </w:p>
        </w:tc>
      </w:tr>
      <w:tr w:rsidR="006D257E" w:rsidRPr="00357685" w:rsidTr="006D257E">
        <w:trPr>
          <w:trHeight w:val="547"/>
          <w:jc w:val="center"/>
        </w:trPr>
        <w:tc>
          <w:tcPr>
            <w:tcW w:w="4248" w:type="dxa"/>
            <w:tcBorders>
              <w:top w:val="nil"/>
              <w:left w:val="single" w:sz="4" w:space="0" w:color="auto"/>
              <w:bottom w:val="single" w:sz="4" w:space="0" w:color="auto"/>
              <w:right w:val="single" w:sz="4" w:space="0" w:color="auto"/>
            </w:tcBorders>
            <w:shd w:val="clear" w:color="auto" w:fill="auto"/>
            <w:vAlign w:val="bottom"/>
            <w:hideMark/>
          </w:tcPr>
          <w:p w:rsidR="006D257E" w:rsidRPr="006D257E" w:rsidRDefault="006D257E" w:rsidP="006D257E">
            <w:pPr>
              <w:rPr>
                <w:rFonts w:cs="Arial"/>
                <w:sz w:val="20"/>
                <w:lang w:val="es-CO" w:eastAsia="es-CO"/>
              </w:rPr>
            </w:pPr>
            <w:r w:rsidRPr="006D257E">
              <w:rPr>
                <w:rFonts w:cs="Arial"/>
                <w:sz w:val="20"/>
                <w:lang w:val="es-CO" w:eastAsia="es-CO"/>
              </w:rPr>
              <w:t>RAYOS X DE TORAX AP Y LATERAL</w:t>
            </w:r>
            <w:r w:rsidRPr="006D257E">
              <w:rPr>
                <w:rFonts w:cs="Arial"/>
                <w:sz w:val="20"/>
                <w:lang w:val="es-CO" w:eastAsia="es-CO"/>
              </w:rPr>
              <w:br/>
              <w:t xml:space="preserve"> (LECTURA CON CRITERIO OIT)</w:t>
            </w:r>
          </w:p>
        </w:tc>
        <w:tc>
          <w:tcPr>
            <w:tcW w:w="2126" w:type="dxa"/>
            <w:tcBorders>
              <w:top w:val="nil"/>
              <w:left w:val="nil"/>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p>
        </w:tc>
        <w:tc>
          <w:tcPr>
            <w:tcW w:w="1577" w:type="dxa"/>
            <w:tcBorders>
              <w:top w:val="nil"/>
              <w:left w:val="nil"/>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p>
        </w:tc>
        <w:tc>
          <w:tcPr>
            <w:tcW w:w="1320" w:type="dxa"/>
            <w:tcBorders>
              <w:top w:val="nil"/>
              <w:left w:val="nil"/>
              <w:bottom w:val="single" w:sz="4" w:space="0" w:color="auto"/>
              <w:right w:val="single" w:sz="4" w:space="0" w:color="auto"/>
            </w:tcBorders>
            <w:shd w:val="clear" w:color="auto" w:fill="auto"/>
            <w:noWrap/>
            <w:hideMark/>
          </w:tcPr>
          <w:p w:rsidR="008161AF" w:rsidRDefault="008161AF" w:rsidP="006D257E">
            <w:pPr>
              <w:jc w:val="center"/>
              <w:rPr>
                <w:rFonts w:cs="Arial"/>
                <w:sz w:val="20"/>
                <w:lang w:val="es-CO" w:eastAsia="es-CO"/>
              </w:rPr>
            </w:pPr>
          </w:p>
          <w:p w:rsidR="006D257E" w:rsidRDefault="006D257E" w:rsidP="006D257E">
            <w:pPr>
              <w:jc w:val="center"/>
            </w:pPr>
            <w:r w:rsidRPr="005E0425">
              <w:rPr>
                <w:rFonts w:cs="Arial"/>
                <w:sz w:val="20"/>
                <w:lang w:val="es-CO" w:eastAsia="es-CO"/>
              </w:rPr>
              <w:t>X</w:t>
            </w:r>
          </w:p>
        </w:tc>
      </w:tr>
      <w:tr w:rsidR="006D257E" w:rsidRPr="00357685" w:rsidTr="006D257E">
        <w:trPr>
          <w:trHeight w:val="529"/>
          <w:jc w:val="center"/>
        </w:trPr>
        <w:tc>
          <w:tcPr>
            <w:tcW w:w="42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257E" w:rsidRPr="006D257E" w:rsidRDefault="006D257E" w:rsidP="006D257E">
            <w:pPr>
              <w:rPr>
                <w:rFonts w:cs="Arial"/>
                <w:sz w:val="20"/>
                <w:lang w:val="es-CO" w:eastAsia="es-CO"/>
              </w:rPr>
            </w:pPr>
            <w:r w:rsidRPr="006D257E">
              <w:rPr>
                <w:rFonts w:cs="Arial"/>
                <w:sz w:val="20"/>
                <w:lang w:val="es-CO" w:eastAsia="es-CO"/>
              </w:rPr>
              <w:t>RAYOS X DE HUESOS LARGOS</w:t>
            </w:r>
            <w:r w:rsidRPr="006D257E">
              <w:rPr>
                <w:rFonts w:cs="Arial"/>
                <w:sz w:val="20"/>
                <w:lang w:val="es-CO" w:eastAsia="es-CO"/>
              </w:rPr>
              <w:br/>
              <w:t xml:space="preserve">(CADERA, PIERNAS, FEMUR, BRAZOS, ANTEBRAZOS, PLACA DE CRANEO) </w:t>
            </w:r>
            <w:r w:rsidRPr="006D257E">
              <w:rPr>
                <w:rFonts w:cs="Arial"/>
                <w:sz w:val="20"/>
                <w:lang w:val="es-CO" w:eastAsia="es-CO"/>
              </w:rPr>
              <w:br/>
              <w:t xml:space="preserve">Y ARTICULACIONES. </w:t>
            </w:r>
            <w:r w:rsidRPr="006D257E">
              <w:rPr>
                <w:rFonts w:cs="Arial"/>
                <w:sz w:val="20"/>
                <w:lang w:val="es-CO" w:eastAsia="es-CO"/>
              </w:rPr>
              <w:br/>
              <w:t xml:space="preserve">(RX DE TOBILLO, RODILLA, MUÑECA, HOMBROS, CODOS)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p>
        </w:tc>
        <w:tc>
          <w:tcPr>
            <w:tcW w:w="15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rsidR="008161AF" w:rsidRDefault="008161AF" w:rsidP="006D257E">
            <w:pPr>
              <w:jc w:val="center"/>
              <w:rPr>
                <w:rFonts w:cs="Arial"/>
                <w:sz w:val="20"/>
                <w:lang w:val="es-CO" w:eastAsia="es-CO"/>
              </w:rPr>
            </w:pPr>
          </w:p>
          <w:p w:rsidR="008161AF" w:rsidRDefault="008161AF" w:rsidP="006D257E">
            <w:pPr>
              <w:jc w:val="center"/>
              <w:rPr>
                <w:rFonts w:cs="Arial"/>
                <w:sz w:val="20"/>
                <w:lang w:val="es-CO" w:eastAsia="es-CO"/>
              </w:rPr>
            </w:pPr>
          </w:p>
          <w:p w:rsidR="008161AF" w:rsidRDefault="008161AF" w:rsidP="006D257E">
            <w:pPr>
              <w:jc w:val="center"/>
              <w:rPr>
                <w:rFonts w:cs="Arial"/>
                <w:sz w:val="20"/>
                <w:lang w:val="es-CO" w:eastAsia="es-CO"/>
              </w:rPr>
            </w:pPr>
          </w:p>
          <w:p w:rsidR="008161AF" w:rsidRDefault="008161AF" w:rsidP="006D257E">
            <w:pPr>
              <w:jc w:val="center"/>
              <w:rPr>
                <w:rFonts w:cs="Arial"/>
                <w:sz w:val="20"/>
                <w:lang w:val="es-CO" w:eastAsia="es-CO"/>
              </w:rPr>
            </w:pPr>
          </w:p>
          <w:p w:rsidR="006D257E" w:rsidRDefault="006D257E" w:rsidP="006D257E">
            <w:pPr>
              <w:jc w:val="center"/>
            </w:pPr>
            <w:r w:rsidRPr="005E0425">
              <w:rPr>
                <w:rFonts w:cs="Arial"/>
                <w:sz w:val="20"/>
                <w:lang w:val="es-CO" w:eastAsia="es-CO"/>
              </w:rPr>
              <w:t>X</w:t>
            </w:r>
          </w:p>
        </w:tc>
      </w:tr>
      <w:tr w:rsidR="006D257E" w:rsidRPr="00357685" w:rsidTr="006D257E">
        <w:trPr>
          <w:trHeight w:val="273"/>
          <w:jc w:val="center"/>
        </w:trPr>
        <w:tc>
          <w:tcPr>
            <w:tcW w:w="4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57E" w:rsidRPr="006D257E" w:rsidRDefault="006D257E" w:rsidP="006D257E">
            <w:pPr>
              <w:rPr>
                <w:rFonts w:cs="Arial"/>
                <w:sz w:val="20"/>
                <w:lang w:val="es-CO" w:eastAsia="es-CO"/>
              </w:rPr>
            </w:pPr>
            <w:r w:rsidRPr="006D257E">
              <w:rPr>
                <w:rFonts w:cs="Arial"/>
                <w:sz w:val="20"/>
                <w:lang w:val="es-CO" w:eastAsia="es-CO"/>
              </w:rPr>
              <w:t>SCREENING DE DROGAS (PRUEBA CONFIRMATORIA CUANTITATIVA)</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p>
        </w:tc>
        <w:tc>
          <w:tcPr>
            <w:tcW w:w="1577" w:type="dxa"/>
            <w:tcBorders>
              <w:top w:val="single" w:sz="4" w:space="0" w:color="auto"/>
              <w:left w:val="nil"/>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p>
        </w:tc>
        <w:tc>
          <w:tcPr>
            <w:tcW w:w="1320" w:type="dxa"/>
            <w:tcBorders>
              <w:top w:val="single" w:sz="4" w:space="0" w:color="auto"/>
              <w:left w:val="nil"/>
              <w:bottom w:val="single" w:sz="4" w:space="0" w:color="auto"/>
              <w:right w:val="single" w:sz="4" w:space="0" w:color="auto"/>
            </w:tcBorders>
            <w:shd w:val="clear" w:color="auto" w:fill="auto"/>
            <w:noWrap/>
            <w:hideMark/>
          </w:tcPr>
          <w:p w:rsidR="006D257E" w:rsidRDefault="006D257E" w:rsidP="006D257E">
            <w:pPr>
              <w:jc w:val="center"/>
            </w:pPr>
            <w:r w:rsidRPr="005E0425">
              <w:rPr>
                <w:rFonts w:cs="Arial"/>
                <w:sz w:val="20"/>
                <w:lang w:val="es-CO" w:eastAsia="es-CO"/>
              </w:rPr>
              <w:t>X</w:t>
            </w:r>
          </w:p>
        </w:tc>
      </w:tr>
      <w:tr w:rsidR="006D257E" w:rsidRPr="00357685" w:rsidTr="006D257E">
        <w:trPr>
          <w:trHeight w:val="273"/>
          <w:jc w:val="center"/>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rsidR="006D257E" w:rsidRPr="006D257E" w:rsidRDefault="006D257E" w:rsidP="006D257E">
            <w:pPr>
              <w:rPr>
                <w:rFonts w:cs="Arial"/>
                <w:sz w:val="20"/>
                <w:lang w:val="es-CO" w:eastAsia="es-CO"/>
              </w:rPr>
            </w:pPr>
            <w:r w:rsidRPr="006D257E">
              <w:rPr>
                <w:rFonts w:cs="Arial"/>
                <w:sz w:val="20"/>
                <w:lang w:val="es-CO" w:eastAsia="es-CO"/>
              </w:rPr>
              <w:t>TOXOIDE TETANICO</w:t>
            </w:r>
          </w:p>
        </w:tc>
        <w:tc>
          <w:tcPr>
            <w:tcW w:w="2126" w:type="dxa"/>
            <w:tcBorders>
              <w:top w:val="nil"/>
              <w:left w:val="nil"/>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p>
        </w:tc>
        <w:tc>
          <w:tcPr>
            <w:tcW w:w="1577" w:type="dxa"/>
            <w:tcBorders>
              <w:top w:val="nil"/>
              <w:left w:val="nil"/>
              <w:bottom w:val="single" w:sz="4" w:space="0" w:color="auto"/>
              <w:right w:val="single" w:sz="4" w:space="0" w:color="auto"/>
            </w:tcBorders>
            <w:shd w:val="clear" w:color="auto" w:fill="auto"/>
            <w:noWrap/>
            <w:vAlign w:val="bottom"/>
            <w:hideMark/>
          </w:tcPr>
          <w:p w:rsidR="006D257E" w:rsidRPr="006D257E" w:rsidRDefault="006D257E" w:rsidP="006D257E">
            <w:pPr>
              <w:jc w:val="center"/>
              <w:rPr>
                <w:rFonts w:cs="Arial"/>
                <w:sz w:val="20"/>
                <w:lang w:val="es-CO" w:eastAsia="es-CO"/>
              </w:rPr>
            </w:pPr>
          </w:p>
        </w:tc>
        <w:tc>
          <w:tcPr>
            <w:tcW w:w="1320" w:type="dxa"/>
            <w:tcBorders>
              <w:top w:val="nil"/>
              <w:left w:val="nil"/>
              <w:bottom w:val="single" w:sz="4" w:space="0" w:color="auto"/>
              <w:right w:val="single" w:sz="4" w:space="0" w:color="auto"/>
            </w:tcBorders>
            <w:shd w:val="clear" w:color="auto" w:fill="auto"/>
            <w:noWrap/>
            <w:hideMark/>
          </w:tcPr>
          <w:p w:rsidR="006D257E" w:rsidRDefault="006D257E" w:rsidP="006D257E">
            <w:pPr>
              <w:jc w:val="center"/>
            </w:pPr>
            <w:r w:rsidRPr="005E0425">
              <w:rPr>
                <w:rFonts w:cs="Arial"/>
                <w:sz w:val="20"/>
                <w:lang w:val="es-CO" w:eastAsia="es-CO"/>
              </w:rPr>
              <w:t>X</w:t>
            </w:r>
          </w:p>
        </w:tc>
      </w:tr>
    </w:tbl>
    <w:p w:rsidR="00351B23" w:rsidRDefault="00351B23" w:rsidP="004021FF">
      <w:pPr>
        <w:pStyle w:val="Textoindependiente3"/>
        <w:spacing w:after="0" w:line="240" w:lineRule="auto"/>
        <w:ind w:left="714"/>
        <w:jc w:val="both"/>
        <w:rPr>
          <w:rFonts w:ascii="Arial" w:hAnsi="Arial" w:cs="Arial"/>
          <w:sz w:val="22"/>
          <w:szCs w:val="22"/>
        </w:rPr>
      </w:pPr>
    </w:p>
    <w:p w:rsidR="006D257E" w:rsidRPr="00357685" w:rsidRDefault="006D257E" w:rsidP="004021FF">
      <w:pPr>
        <w:pStyle w:val="Textoindependiente3"/>
        <w:spacing w:after="0" w:line="240" w:lineRule="auto"/>
        <w:ind w:left="714"/>
        <w:jc w:val="both"/>
        <w:rPr>
          <w:rFonts w:ascii="Arial" w:hAnsi="Arial" w:cs="Arial"/>
          <w:sz w:val="22"/>
          <w:szCs w:val="22"/>
        </w:rPr>
      </w:pPr>
    </w:p>
    <w:p w:rsidR="00357685" w:rsidRPr="00357685" w:rsidRDefault="00357685" w:rsidP="00357685">
      <w:pPr>
        <w:pStyle w:val="Textoindependiente3"/>
        <w:numPr>
          <w:ilvl w:val="0"/>
          <w:numId w:val="2"/>
        </w:numPr>
        <w:jc w:val="both"/>
        <w:rPr>
          <w:rFonts w:ascii="Arial" w:hAnsi="Arial" w:cs="Arial"/>
          <w:sz w:val="22"/>
          <w:szCs w:val="22"/>
        </w:rPr>
      </w:pPr>
      <w:r w:rsidRPr="00357685">
        <w:rPr>
          <w:rFonts w:ascii="Arial" w:hAnsi="Arial" w:cs="Arial"/>
          <w:sz w:val="22"/>
          <w:szCs w:val="22"/>
        </w:rPr>
        <w:t>El oferente se compromete a tener pólizas de vida grupo y exequias, a efectos de darle la cobertura al personal en misión temporal. De la misma forma, se compromete a tener portafolio de Bienestar tomando como referencia las de la empresa usuaria entre las que se encuentran auxilio de alimentación, kit escolar, fiesta infantil con la entrega de regalo de niños entre las edades de 0 a 10 años, celebraciones de fechas específicas, entre otras actividades que sean modificables en el tiempo de suscripción del contrato, en la medida que la empresa usuaria realice cambios a la misma.</w:t>
      </w:r>
    </w:p>
    <w:p w:rsidR="00BF5A97" w:rsidRPr="00357685" w:rsidRDefault="00357685" w:rsidP="00357685">
      <w:pPr>
        <w:pStyle w:val="Textoindependiente3"/>
        <w:numPr>
          <w:ilvl w:val="0"/>
          <w:numId w:val="2"/>
        </w:numPr>
        <w:jc w:val="both"/>
        <w:rPr>
          <w:rFonts w:ascii="Arial" w:hAnsi="Arial" w:cs="Arial"/>
          <w:sz w:val="22"/>
          <w:szCs w:val="22"/>
        </w:rPr>
      </w:pPr>
      <w:r w:rsidRPr="00357685">
        <w:rPr>
          <w:rFonts w:ascii="Arial" w:hAnsi="Arial" w:cs="Arial"/>
          <w:sz w:val="22"/>
          <w:szCs w:val="22"/>
        </w:rPr>
        <w:lastRenderedPageBreak/>
        <w:t xml:space="preserve">El oferente se compromete a brindar servicio de </w:t>
      </w:r>
      <w:r w:rsidR="009C6C11" w:rsidRPr="00357685">
        <w:rPr>
          <w:rFonts w:ascii="Arial" w:hAnsi="Arial" w:cs="Arial"/>
          <w:sz w:val="22"/>
          <w:szCs w:val="22"/>
        </w:rPr>
        <w:t>transporte</w:t>
      </w:r>
      <w:r w:rsidRPr="00357685">
        <w:rPr>
          <w:rFonts w:ascii="Arial" w:hAnsi="Arial" w:cs="Arial"/>
          <w:sz w:val="22"/>
          <w:szCs w:val="22"/>
        </w:rPr>
        <w:t xml:space="preserve"> a los empleados suministrados en misión cuando ejerzan labores en la Planta Mamonal y negociará la administración de este beneficio.</w:t>
      </w:r>
    </w:p>
    <w:p w:rsidR="00357685" w:rsidRPr="00357685" w:rsidRDefault="00357685" w:rsidP="00357685">
      <w:pPr>
        <w:numPr>
          <w:ilvl w:val="0"/>
          <w:numId w:val="2"/>
        </w:numPr>
        <w:rPr>
          <w:rFonts w:cs="Arial"/>
          <w:sz w:val="22"/>
          <w:szCs w:val="22"/>
          <w:lang w:val="es-CO"/>
        </w:rPr>
      </w:pPr>
      <w:r w:rsidRPr="00357685">
        <w:rPr>
          <w:rFonts w:cs="Arial"/>
          <w:sz w:val="22"/>
          <w:szCs w:val="22"/>
          <w:lang w:val="es-CO"/>
        </w:rPr>
        <w:t xml:space="preserve">El oferente se compromete a tener </w:t>
      </w:r>
      <w:proofErr w:type="spellStart"/>
      <w:r w:rsidRPr="00357685">
        <w:rPr>
          <w:rFonts w:cs="Arial"/>
          <w:sz w:val="22"/>
          <w:szCs w:val="22"/>
          <w:lang w:val="es-CO"/>
        </w:rPr>
        <w:t>ac</w:t>
      </w:r>
      <w:bookmarkStart w:id="0" w:name="_GoBack"/>
      <w:bookmarkEnd w:id="0"/>
      <w:r w:rsidRPr="00357685">
        <w:rPr>
          <w:rFonts w:cs="Arial"/>
          <w:sz w:val="22"/>
          <w:szCs w:val="22"/>
          <w:lang w:val="es-CO"/>
        </w:rPr>
        <w:t>tulizada</w:t>
      </w:r>
      <w:proofErr w:type="spellEnd"/>
      <w:r w:rsidRPr="00357685">
        <w:rPr>
          <w:rFonts w:cs="Arial"/>
          <w:sz w:val="22"/>
          <w:szCs w:val="22"/>
          <w:lang w:val="es-CO"/>
        </w:rPr>
        <w:t xml:space="preserve"> las certificaciones que son de cumplimiento legal y </w:t>
      </w:r>
      <w:proofErr w:type="spellStart"/>
      <w:r w:rsidRPr="00357685">
        <w:rPr>
          <w:rFonts w:cs="Arial"/>
          <w:sz w:val="22"/>
          <w:szCs w:val="22"/>
          <w:lang w:val="es-CO"/>
        </w:rPr>
        <w:t>criticas</w:t>
      </w:r>
      <w:proofErr w:type="spellEnd"/>
      <w:r w:rsidRPr="00357685">
        <w:rPr>
          <w:rFonts w:cs="Arial"/>
          <w:sz w:val="22"/>
          <w:szCs w:val="22"/>
          <w:lang w:val="es-CO"/>
        </w:rPr>
        <w:t>, con entes acreditados, a los empleados suministrados en misión y que son indispensables para el desarrollo de su labor; esto implica la renovación 30 días antes del vencimiento.</w:t>
      </w:r>
    </w:p>
    <w:p w:rsidR="00357685" w:rsidRPr="00357685" w:rsidRDefault="00357685" w:rsidP="00357685">
      <w:pPr>
        <w:ind w:left="717"/>
        <w:jc w:val="both"/>
        <w:rPr>
          <w:rFonts w:cs="Arial"/>
          <w:sz w:val="22"/>
          <w:szCs w:val="22"/>
          <w:lang w:val="es-CO"/>
        </w:rPr>
      </w:pPr>
    </w:p>
    <w:p w:rsidR="00357685" w:rsidRPr="00357685" w:rsidRDefault="00357685" w:rsidP="00357685">
      <w:pPr>
        <w:numPr>
          <w:ilvl w:val="0"/>
          <w:numId w:val="2"/>
        </w:numPr>
        <w:jc w:val="both"/>
        <w:rPr>
          <w:rFonts w:cs="Arial"/>
          <w:sz w:val="22"/>
          <w:szCs w:val="22"/>
          <w:lang w:val="es-CO"/>
        </w:rPr>
      </w:pPr>
      <w:r w:rsidRPr="00357685">
        <w:rPr>
          <w:rFonts w:cs="Arial"/>
          <w:sz w:val="22"/>
          <w:szCs w:val="22"/>
          <w:lang w:val="es-CO"/>
        </w:rPr>
        <w:t xml:space="preserve">El oferente se compromete a </w:t>
      </w:r>
      <w:proofErr w:type="spellStart"/>
      <w:r w:rsidRPr="00357685">
        <w:rPr>
          <w:rFonts w:cs="Arial"/>
          <w:sz w:val="22"/>
          <w:szCs w:val="22"/>
          <w:lang w:val="es-CO"/>
        </w:rPr>
        <w:t>envíar</w:t>
      </w:r>
      <w:proofErr w:type="spellEnd"/>
      <w:r w:rsidRPr="00357685">
        <w:rPr>
          <w:rFonts w:cs="Arial"/>
          <w:sz w:val="22"/>
          <w:szCs w:val="22"/>
          <w:lang w:val="es-CO"/>
        </w:rPr>
        <w:t xml:space="preserve"> al inicio de la vigencia el plan de </w:t>
      </w:r>
      <w:proofErr w:type="spellStart"/>
      <w:r w:rsidRPr="00357685">
        <w:rPr>
          <w:rFonts w:cs="Arial"/>
          <w:sz w:val="22"/>
          <w:szCs w:val="22"/>
          <w:lang w:val="es-CO"/>
        </w:rPr>
        <w:t>capaciación</w:t>
      </w:r>
      <w:proofErr w:type="spellEnd"/>
      <w:r w:rsidRPr="00357685">
        <w:rPr>
          <w:rFonts w:cs="Arial"/>
          <w:sz w:val="22"/>
          <w:szCs w:val="22"/>
          <w:lang w:val="es-CO"/>
        </w:rPr>
        <w:t xml:space="preserve"> del personal, evidenciando las jornadas de sensibilización en seguridad y salud en el trabajo de acuerdo a los factores de riesgos y de medicina Preventiva.</w:t>
      </w:r>
    </w:p>
    <w:p w:rsidR="00357685" w:rsidRPr="00357685" w:rsidRDefault="00357685" w:rsidP="00357685">
      <w:pPr>
        <w:pStyle w:val="Prrafodelista"/>
        <w:rPr>
          <w:rFonts w:cs="Arial"/>
          <w:sz w:val="22"/>
          <w:szCs w:val="22"/>
          <w:lang w:val="es-CO"/>
        </w:rPr>
      </w:pPr>
    </w:p>
    <w:p w:rsidR="00357685" w:rsidRPr="00357685" w:rsidRDefault="00357685" w:rsidP="00357685">
      <w:pPr>
        <w:pStyle w:val="Textoindependiente3"/>
        <w:numPr>
          <w:ilvl w:val="0"/>
          <w:numId w:val="2"/>
        </w:numPr>
        <w:jc w:val="both"/>
        <w:rPr>
          <w:rFonts w:ascii="Arial" w:hAnsi="Arial" w:cs="Arial"/>
          <w:sz w:val="22"/>
          <w:szCs w:val="22"/>
        </w:rPr>
      </w:pPr>
      <w:r w:rsidRPr="00357685">
        <w:rPr>
          <w:rFonts w:ascii="Arial" w:hAnsi="Arial" w:cs="Arial"/>
          <w:sz w:val="22"/>
          <w:szCs w:val="22"/>
        </w:rPr>
        <w:t>PLAZO, MONTO Y LUGAR DE EJECUCIÓN:   El plazo para la ejecución de este contrato será de dos (02) años contado a partir de la fecha de suscripción. Se estima un costo total de nómina de $5.000.000.000,00 para dos años. El cual podrá prorrogarse o renovarse de común acuerdo entre las partes, según las necesidades del servicio. En caso de que se agote la cuantía establecida inicialmente en el contrato podrá darse por terminado antes del plazo de ejecución previsto.</w:t>
      </w:r>
    </w:p>
    <w:p w:rsidR="00827419" w:rsidRPr="00357685" w:rsidRDefault="00827419" w:rsidP="00827419">
      <w:pPr>
        <w:pStyle w:val="Textoindependiente3"/>
        <w:spacing w:after="0" w:line="240" w:lineRule="auto"/>
        <w:ind w:left="714"/>
        <w:jc w:val="both"/>
        <w:rPr>
          <w:rFonts w:ascii="Arial" w:eastAsia="Times New Roman" w:hAnsi="Arial" w:cs="Arial"/>
          <w:sz w:val="22"/>
          <w:szCs w:val="22"/>
          <w:lang w:eastAsia="es-ES"/>
        </w:rPr>
      </w:pPr>
    </w:p>
    <w:p w:rsidR="00827419" w:rsidRPr="00357685" w:rsidRDefault="00827419" w:rsidP="00827419">
      <w:pPr>
        <w:jc w:val="both"/>
        <w:rPr>
          <w:rFonts w:cs="Arial"/>
          <w:b/>
          <w:sz w:val="22"/>
          <w:szCs w:val="22"/>
          <w:lang w:val="es-ES"/>
        </w:rPr>
      </w:pPr>
    </w:p>
    <w:p w:rsidR="00AC058C" w:rsidRPr="00357685" w:rsidRDefault="00C0177F" w:rsidP="00827419">
      <w:pPr>
        <w:jc w:val="both"/>
        <w:rPr>
          <w:rFonts w:cs="Arial"/>
          <w:bCs/>
          <w:sz w:val="22"/>
          <w:lang w:val="es-ES"/>
        </w:rPr>
      </w:pPr>
      <w:r w:rsidRPr="00357685">
        <w:rPr>
          <w:rFonts w:cs="Arial"/>
          <w:bCs/>
          <w:sz w:val="22"/>
          <w:lang w:val="es-ES"/>
        </w:rPr>
        <w:t>A</w:t>
      </w:r>
      <w:r w:rsidR="00AC058C" w:rsidRPr="00357685">
        <w:rPr>
          <w:rFonts w:cs="Arial"/>
          <w:bCs/>
          <w:sz w:val="22"/>
          <w:lang w:val="es-ES"/>
        </w:rPr>
        <w:t>ceptación de su prestación, evaluándose de acuerdo a la ponderación establecida.</w:t>
      </w:r>
    </w:p>
    <w:p w:rsidR="00AC058C" w:rsidRPr="00357685" w:rsidRDefault="00AC058C" w:rsidP="00827419">
      <w:pPr>
        <w:jc w:val="both"/>
        <w:rPr>
          <w:rFonts w:cs="Arial"/>
          <w:b/>
          <w:sz w:val="22"/>
          <w:szCs w:val="22"/>
          <w:lang w:val="es-ES"/>
        </w:rPr>
      </w:pPr>
    </w:p>
    <w:p w:rsidR="00AC058C" w:rsidRPr="00357685" w:rsidRDefault="00AC058C" w:rsidP="00827419">
      <w:pPr>
        <w:jc w:val="both"/>
        <w:rPr>
          <w:rFonts w:cs="Arial"/>
          <w:b/>
          <w:sz w:val="22"/>
          <w:szCs w:val="22"/>
          <w:lang w:val="es-ES"/>
        </w:rPr>
      </w:pPr>
    </w:p>
    <w:p w:rsidR="00C0177F" w:rsidRPr="00357685" w:rsidRDefault="00C0177F" w:rsidP="00827419">
      <w:pPr>
        <w:jc w:val="both"/>
        <w:rPr>
          <w:rFonts w:cs="Arial"/>
          <w:b/>
          <w:sz w:val="22"/>
          <w:szCs w:val="22"/>
          <w:lang w:val="es-ES"/>
        </w:rPr>
      </w:pPr>
    </w:p>
    <w:p w:rsidR="00C0177F" w:rsidRPr="00357685" w:rsidRDefault="00C0177F" w:rsidP="00827419">
      <w:pPr>
        <w:jc w:val="both"/>
        <w:rPr>
          <w:rFonts w:cs="Arial"/>
          <w:b/>
          <w:sz w:val="22"/>
          <w:szCs w:val="22"/>
          <w:lang w:val="es-ES"/>
        </w:rPr>
      </w:pPr>
    </w:p>
    <w:p w:rsidR="00AC058C" w:rsidRPr="00357685" w:rsidRDefault="00AC058C" w:rsidP="00827419">
      <w:pPr>
        <w:jc w:val="both"/>
        <w:rPr>
          <w:rFonts w:cs="Arial"/>
          <w:b/>
          <w:sz w:val="22"/>
          <w:szCs w:val="22"/>
          <w:lang w:val="es-ES"/>
        </w:rPr>
      </w:pPr>
    </w:p>
    <w:p w:rsidR="00AC058C" w:rsidRPr="00357685" w:rsidRDefault="00AC058C" w:rsidP="00827419">
      <w:pPr>
        <w:jc w:val="both"/>
        <w:rPr>
          <w:rFonts w:cs="Arial"/>
          <w:b/>
          <w:sz w:val="22"/>
          <w:szCs w:val="22"/>
          <w:lang w:val="es-ES"/>
        </w:rPr>
      </w:pPr>
      <w:r w:rsidRPr="00357685">
        <w:rPr>
          <w:rFonts w:cs="Arial"/>
          <w:b/>
          <w:sz w:val="22"/>
          <w:szCs w:val="22"/>
          <w:lang w:val="es-ES"/>
        </w:rPr>
        <w:t>________________________</w:t>
      </w:r>
    </w:p>
    <w:p w:rsidR="00827419" w:rsidRPr="00357685" w:rsidRDefault="00AC058C" w:rsidP="00827419">
      <w:pPr>
        <w:jc w:val="both"/>
        <w:rPr>
          <w:rFonts w:cs="Arial"/>
          <w:b/>
          <w:sz w:val="22"/>
          <w:szCs w:val="22"/>
          <w:lang w:val="es-ES"/>
        </w:rPr>
      </w:pPr>
      <w:r w:rsidRPr="00357685">
        <w:rPr>
          <w:rFonts w:cs="Arial"/>
          <w:b/>
          <w:sz w:val="22"/>
          <w:szCs w:val="22"/>
          <w:lang w:val="es-ES"/>
        </w:rPr>
        <w:t>Firma Representante Legal.</w:t>
      </w:r>
    </w:p>
    <w:p w:rsidR="00AC058C" w:rsidRPr="00357685" w:rsidRDefault="00AC058C" w:rsidP="00827419">
      <w:pPr>
        <w:jc w:val="both"/>
        <w:rPr>
          <w:rFonts w:cs="Arial"/>
          <w:b/>
          <w:sz w:val="22"/>
          <w:szCs w:val="22"/>
          <w:lang w:val="es-ES"/>
        </w:rPr>
      </w:pPr>
    </w:p>
    <w:p w:rsidR="00AC058C" w:rsidRPr="00357685" w:rsidRDefault="00AC058C" w:rsidP="00827419">
      <w:pPr>
        <w:jc w:val="both"/>
        <w:rPr>
          <w:rFonts w:cs="Arial"/>
          <w:b/>
          <w:sz w:val="22"/>
          <w:szCs w:val="22"/>
          <w:lang w:val="es-ES"/>
        </w:rPr>
      </w:pPr>
    </w:p>
    <w:p w:rsidR="00AC058C" w:rsidRPr="00357685" w:rsidRDefault="00AC058C" w:rsidP="00827419">
      <w:pPr>
        <w:jc w:val="both"/>
        <w:rPr>
          <w:rFonts w:cs="Arial"/>
          <w:b/>
          <w:sz w:val="22"/>
          <w:szCs w:val="22"/>
          <w:lang w:val="es-ES"/>
        </w:rPr>
      </w:pPr>
    </w:p>
    <w:p w:rsidR="00AC058C" w:rsidRPr="00357685" w:rsidRDefault="00AC058C" w:rsidP="00827419">
      <w:pPr>
        <w:jc w:val="both"/>
        <w:rPr>
          <w:rFonts w:cs="Arial"/>
          <w:b/>
          <w:sz w:val="22"/>
          <w:szCs w:val="22"/>
          <w:lang w:val="es-ES"/>
        </w:rPr>
      </w:pPr>
    </w:p>
    <w:p w:rsidR="00AC058C" w:rsidRPr="00357685" w:rsidRDefault="00AC058C" w:rsidP="00827419">
      <w:pPr>
        <w:jc w:val="both"/>
        <w:rPr>
          <w:rFonts w:cs="Arial"/>
          <w:b/>
          <w:sz w:val="22"/>
          <w:szCs w:val="22"/>
          <w:lang w:val="es-ES"/>
        </w:rPr>
      </w:pPr>
    </w:p>
    <w:sectPr w:rsidR="00AC058C" w:rsidRPr="00357685" w:rsidSect="00DB389E">
      <w:footerReference w:type="default" r:id="rId7"/>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4B2" w:rsidRDefault="00FB14B2" w:rsidP="00DB389E">
      <w:r>
        <w:separator/>
      </w:r>
    </w:p>
  </w:endnote>
  <w:endnote w:type="continuationSeparator" w:id="0">
    <w:p w:rsidR="00FB14B2" w:rsidRDefault="00FB14B2" w:rsidP="00DB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4"/>
      </w:rPr>
      <w:id w:val="-1851556428"/>
      <w:docPartObj>
        <w:docPartGallery w:val="Page Numbers (Bottom of Page)"/>
        <w:docPartUnique/>
      </w:docPartObj>
    </w:sdtPr>
    <w:sdtEndPr/>
    <w:sdtContent>
      <w:sdt>
        <w:sdtPr>
          <w:rPr>
            <w:sz w:val="14"/>
          </w:rPr>
          <w:id w:val="860082579"/>
          <w:docPartObj>
            <w:docPartGallery w:val="Page Numbers (Top of Page)"/>
            <w:docPartUnique/>
          </w:docPartObj>
        </w:sdtPr>
        <w:sdtEndPr/>
        <w:sdtContent>
          <w:p w:rsidR="00DB389E" w:rsidRPr="00DB389E" w:rsidRDefault="00DB389E">
            <w:pPr>
              <w:pStyle w:val="Piedepgina"/>
              <w:jc w:val="right"/>
              <w:rPr>
                <w:sz w:val="14"/>
              </w:rPr>
            </w:pPr>
            <w:r w:rsidRPr="00DB389E">
              <w:rPr>
                <w:sz w:val="14"/>
                <w:lang w:val="es-ES"/>
              </w:rPr>
              <w:t xml:space="preserve">Página </w:t>
            </w:r>
            <w:r w:rsidRPr="00DB389E">
              <w:rPr>
                <w:b/>
                <w:bCs/>
                <w:sz w:val="14"/>
                <w:szCs w:val="24"/>
              </w:rPr>
              <w:fldChar w:fldCharType="begin"/>
            </w:r>
            <w:r w:rsidRPr="00DB389E">
              <w:rPr>
                <w:b/>
                <w:bCs/>
                <w:sz w:val="14"/>
              </w:rPr>
              <w:instrText>PAGE</w:instrText>
            </w:r>
            <w:r w:rsidRPr="00DB389E">
              <w:rPr>
                <w:b/>
                <w:bCs/>
                <w:sz w:val="14"/>
                <w:szCs w:val="24"/>
              </w:rPr>
              <w:fldChar w:fldCharType="separate"/>
            </w:r>
            <w:r w:rsidR="008161AF">
              <w:rPr>
                <w:b/>
                <w:bCs/>
                <w:noProof/>
                <w:sz w:val="14"/>
              </w:rPr>
              <w:t>2</w:t>
            </w:r>
            <w:r w:rsidRPr="00DB389E">
              <w:rPr>
                <w:b/>
                <w:bCs/>
                <w:sz w:val="14"/>
                <w:szCs w:val="24"/>
              </w:rPr>
              <w:fldChar w:fldCharType="end"/>
            </w:r>
            <w:r w:rsidRPr="00DB389E">
              <w:rPr>
                <w:sz w:val="14"/>
                <w:lang w:val="es-ES"/>
              </w:rPr>
              <w:t xml:space="preserve"> de </w:t>
            </w:r>
            <w:r w:rsidRPr="00DB389E">
              <w:rPr>
                <w:b/>
                <w:bCs/>
                <w:sz w:val="14"/>
                <w:szCs w:val="24"/>
              </w:rPr>
              <w:fldChar w:fldCharType="begin"/>
            </w:r>
            <w:r w:rsidRPr="00DB389E">
              <w:rPr>
                <w:b/>
                <w:bCs/>
                <w:sz w:val="14"/>
              </w:rPr>
              <w:instrText>NUMPAGES</w:instrText>
            </w:r>
            <w:r w:rsidRPr="00DB389E">
              <w:rPr>
                <w:b/>
                <w:bCs/>
                <w:sz w:val="14"/>
                <w:szCs w:val="24"/>
              </w:rPr>
              <w:fldChar w:fldCharType="separate"/>
            </w:r>
            <w:r w:rsidR="008161AF">
              <w:rPr>
                <w:b/>
                <w:bCs/>
                <w:noProof/>
                <w:sz w:val="14"/>
              </w:rPr>
              <w:t>3</w:t>
            </w:r>
            <w:r w:rsidRPr="00DB389E">
              <w:rPr>
                <w:b/>
                <w:bCs/>
                <w:sz w:val="14"/>
                <w:szCs w:val="24"/>
              </w:rPr>
              <w:fldChar w:fldCharType="end"/>
            </w:r>
          </w:p>
        </w:sdtContent>
      </w:sdt>
    </w:sdtContent>
  </w:sdt>
  <w:p w:rsidR="00DB389E" w:rsidRDefault="00DB38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4B2" w:rsidRDefault="00FB14B2" w:rsidP="00DB389E">
      <w:r>
        <w:separator/>
      </w:r>
    </w:p>
  </w:footnote>
  <w:footnote w:type="continuationSeparator" w:id="0">
    <w:p w:rsidR="00FB14B2" w:rsidRDefault="00FB14B2" w:rsidP="00DB38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1A2184"/>
    <w:multiLevelType w:val="hybridMultilevel"/>
    <w:tmpl w:val="D7A80B2A"/>
    <w:lvl w:ilvl="0" w:tplc="240A000F">
      <w:start w:val="1"/>
      <w:numFmt w:val="decimal"/>
      <w:lvlText w:val="%1."/>
      <w:lvlJc w:val="left"/>
      <w:pPr>
        <w:ind w:left="1077" w:hanging="360"/>
      </w:pPr>
    </w:lvl>
    <w:lvl w:ilvl="1" w:tplc="240A0019" w:tentative="1">
      <w:start w:val="1"/>
      <w:numFmt w:val="lowerLetter"/>
      <w:lvlText w:val="%2."/>
      <w:lvlJc w:val="left"/>
      <w:pPr>
        <w:ind w:left="1797" w:hanging="360"/>
      </w:pPr>
    </w:lvl>
    <w:lvl w:ilvl="2" w:tplc="240A001B" w:tentative="1">
      <w:start w:val="1"/>
      <w:numFmt w:val="lowerRoman"/>
      <w:lvlText w:val="%3."/>
      <w:lvlJc w:val="right"/>
      <w:pPr>
        <w:ind w:left="2517" w:hanging="180"/>
      </w:pPr>
    </w:lvl>
    <w:lvl w:ilvl="3" w:tplc="240A000F" w:tentative="1">
      <w:start w:val="1"/>
      <w:numFmt w:val="decimal"/>
      <w:lvlText w:val="%4."/>
      <w:lvlJc w:val="left"/>
      <w:pPr>
        <w:ind w:left="3237" w:hanging="360"/>
      </w:pPr>
    </w:lvl>
    <w:lvl w:ilvl="4" w:tplc="240A0019" w:tentative="1">
      <w:start w:val="1"/>
      <w:numFmt w:val="lowerLetter"/>
      <w:lvlText w:val="%5."/>
      <w:lvlJc w:val="left"/>
      <w:pPr>
        <w:ind w:left="3957" w:hanging="360"/>
      </w:pPr>
    </w:lvl>
    <w:lvl w:ilvl="5" w:tplc="240A001B" w:tentative="1">
      <w:start w:val="1"/>
      <w:numFmt w:val="lowerRoman"/>
      <w:lvlText w:val="%6."/>
      <w:lvlJc w:val="right"/>
      <w:pPr>
        <w:ind w:left="4677" w:hanging="180"/>
      </w:pPr>
    </w:lvl>
    <w:lvl w:ilvl="6" w:tplc="240A000F" w:tentative="1">
      <w:start w:val="1"/>
      <w:numFmt w:val="decimal"/>
      <w:lvlText w:val="%7."/>
      <w:lvlJc w:val="left"/>
      <w:pPr>
        <w:ind w:left="5397" w:hanging="360"/>
      </w:pPr>
    </w:lvl>
    <w:lvl w:ilvl="7" w:tplc="240A0019" w:tentative="1">
      <w:start w:val="1"/>
      <w:numFmt w:val="lowerLetter"/>
      <w:lvlText w:val="%8."/>
      <w:lvlJc w:val="left"/>
      <w:pPr>
        <w:ind w:left="6117" w:hanging="360"/>
      </w:pPr>
    </w:lvl>
    <w:lvl w:ilvl="8" w:tplc="240A001B" w:tentative="1">
      <w:start w:val="1"/>
      <w:numFmt w:val="lowerRoman"/>
      <w:lvlText w:val="%9."/>
      <w:lvlJc w:val="right"/>
      <w:pPr>
        <w:ind w:left="6837" w:hanging="180"/>
      </w:pPr>
    </w:lvl>
  </w:abstractNum>
  <w:abstractNum w:abstractNumId="1" w15:restartNumberingAfterBreak="0">
    <w:nsid w:val="29F5624B"/>
    <w:multiLevelType w:val="hybridMultilevel"/>
    <w:tmpl w:val="8DA8D3A0"/>
    <w:lvl w:ilvl="0" w:tplc="58F65DE8">
      <w:start w:val="1"/>
      <w:numFmt w:val="decimal"/>
      <w:lvlText w:val="%1."/>
      <w:lvlJc w:val="left"/>
      <w:pPr>
        <w:ind w:left="717" w:hanging="360"/>
      </w:pPr>
      <w:rPr>
        <w:rFonts w:hint="default"/>
        <w:b/>
      </w:rPr>
    </w:lvl>
    <w:lvl w:ilvl="1" w:tplc="240A0019" w:tentative="1">
      <w:start w:val="1"/>
      <w:numFmt w:val="lowerLetter"/>
      <w:lvlText w:val="%2."/>
      <w:lvlJc w:val="left"/>
      <w:pPr>
        <w:ind w:left="1437" w:hanging="360"/>
      </w:pPr>
    </w:lvl>
    <w:lvl w:ilvl="2" w:tplc="240A001B" w:tentative="1">
      <w:start w:val="1"/>
      <w:numFmt w:val="lowerRoman"/>
      <w:lvlText w:val="%3."/>
      <w:lvlJc w:val="right"/>
      <w:pPr>
        <w:ind w:left="2157" w:hanging="180"/>
      </w:pPr>
    </w:lvl>
    <w:lvl w:ilvl="3" w:tplc="240A000F" w:tentative="1">
      <w:start w:val="1"/>
      <w:numFmt w:val="decimal"/>
      <w:lvlText w:val="%4."/>
      <w:lvlJc w:val="left"/>
      <w:pPr>
        <w:ind w:left="2877" w:hanging="360"/>
      </w:pPr>
    </w:lvl>
    <w:lvl w:ilvl="4" w:tplc="240A0019" w:tentative="1">
      <w:start w:val="1"/>
      <w:numFmt w:val="lowerLetter"/>
      <w:lvlText w:val="%5."/>
      <w:lvlJc w:val="left"/>
      <w:pPr>
        <w:ind w:left="3597" w:hanging="360"/>
      </w:pPr>
    </w:lvl>
    <w:lvl w:ilvl="5" w:tplc="240A001B" w:tentative="1">
      <w:start w:val="1"/>
      <w:numFmt w:val="lowerRoman"/>
      <w:lvlText w:val="%6."/>
      <w:lvlJc w:val="right"/>
      <w:pPr>
        <w:ind w:left="4317" w:hanging="180"/>
      </w:pPr>
    </w:lvl>
    <w:lvl w:ilvl="6" w:tplc="240A000F" w:tentative="1">
      <w:start w:val="1"/>
      <w:numFmt w:val="decimal"/>
      <w:lvlText w:val="%7."/>
      <w:lvlJc w:val="left"/>
      <w:pPr>
        <w:ind w:left="5037" w:hanging="360"/>
      </w:pPr>
    </w:lvl>
    <w:lvl w:ilvl="7" w:tplc="240A0019" w:tentative="1">
      <w:start w:val="1"/>
      <w:numFmt w:val="lowerLetter"/>
      <w:lvlText w:val="%8."/>
      <w:lvlJc w:val="left"/>
      <w:pPr>
        <w:ind w:left="5757" w:hanging="360"/>
      </w:pPr>
    </w:lvl>
    <w:lvl w:ilvl="8" w:tplc="240A001B" w:tentative="1">
      <w:start w:val="1"/>
      <w:numFmt w:val="lowerRoman"/>
      <w:lvlText w:val="%9."/>
      <w:lvlJc w:val="right"/>
      <w:pPr>
        <w:ind w:left="6477" w:hanging="180"/>
      </w:pPr>
    </w:lvl>
  </w:abstractNum>
  <w:abstractNum w:abstractNumId="2" w15:restartNumberingAfterBreak="0">
    <w:nsid w:val="3B5D2D7E"/>
    <w:multiLevelType w:val="hybridMultilevel"/>
    <w:tmpl w:val="8DA8D3A0"/>
    <w:lvl w:ilvl="0" w:tplc="58F65DE8">
      <w:start w:val="1"/>
      <w:numFmt w:val="decimal"/>
      <w:lvlText w:val="%1."/>
      <w:lvlJc w:val="left"/>
      <w:pPr>
        <w:ind w:left="3054" w:hanging="360"/>
      </w:pPr>
      <w:rPr>
        <w:rFonts w:hint="default"/>
        <w:b/>
      </w:rPr>
    </w:lvl>
    <w:lvl w:ilvl="1" w:tplc="240A0019" w:tentative="1">
      <w:start w:val="1"/>
      <w:numFmt w:val="lowerLetter"/>
      <w:lvlText w:val="%2."/>
      <w:lvlJc w:val="left"/>
      <w:pPr>
        <w:ind w:left="3774" w:hanging="360"/>
      </w:pPr>
    </w:lvl>
    <w:lvl w:ilvl="2" w:tplc="240A001B" w:tentative="1">
      <w:start w:val="1"/>
      <w:numFmt w:val="lowerRoman"/>
      <w:lvlText w:val="%3."/>
      <w:lvlJc w:val="right"/>
      <w:pPr>
        <w:ind w:left="4494" w:hanging="180"/>
      </w:pPr>
    </w:lvl>
    <w:lvl w:ilvl="3" w:tplc="240A000F" w:tentative="1">
      <w:start w:val="1"/>
      <w:numFmt w:val="decimal"/>
      <w:lvlText w:val="%4."/>
      <w:lvlJc w:val="left"/>
      <w:pPr>
        <w:ind w:left="5214" w:hanging="360"/>
      </w:pPr>
    </w:lvl>
    <w:lvl w:ilvl="4" w:tplc="240A0019" w:tentative="1">
      <w:start w:val="1"/>
      <w:numFmt w:val="lowerLetter"/>
      <w:lvlText w:val="%5."/>
      <w:lvlJc w:val="left"/>
      <w:pPr>
        <w:ind w:left="5934" w:hanging="360"/>
      </w:pPr>
    </w:lvl>
    <w:lvl w:ilvl="5" w:tplc="240A001B" w:tentative="1">
      <w:start w:val="1"/>
      <w:numFmt w:val="lowerRoman"/>
      <w:lvlText w:val="%6."/>
      <w:lvlJc w:val="right"/>
      <w:pPr>
        <w:ind w:left="6654" w:hanging="180"/>
      </w:pPr>
    </w:lvl>
    <w:lvl w:ilvl="6" w:tplc="240A000F" w:tentative="1">
      <w:start w:val="1"/>
      <w:numFmt w:val="decimal"/>
      <w:lvlText w:val="%7."/>
      <w:lvlJc w:val="left"/>
      <w:pPr>
        <w:ind w:left="7374" w:hanging="360"/>
      </w:pPr>
    </w:lvl>
    <w:lvl w:ilvl="7" w:tplc="240A0019" w:tentative="1">
      <w:start w:val="1"/>
      <w:numFmt w:val="lowerLetter"/>
      <w:lvlText w:val="%8."/>
      <w:lvlJc w:val="left"/>
      <w:pPr>
        <w:ind w:left="8094" w:hanging="360"/>
      </w:pPr>
    </w:lvl>
    <w:lvl w:ilvl="8" w:tplc="240A001B" w:tentative="1">
      <w:start w:val="1"/>
      <w:numFmt w:val="lowerRoman"/>
      <w:lvlText w:val="%9."/>
      <w:lvlJc w:val="right"/>
      <w:pPr>
        <w:ind w:left="8814" w:hanging="180"/>
      </w:pPr>
    </w:lvl>
  </w:abstractNum>
  <w:abstractNum w:abstractNumId="3" w15:restartNumberingAfterBreak="0">
    <w:nsid w:val="48955333"/>
    <w:multiLevelType w:val="hybridMultilevel"/>
    <w:tmpl w:val="CB564C1C"/>
    <w:lvl w:ilvl="0" w:tplc="58F65DE8">
      <w:start w:val="1"/>
      <w:numFmt w:val="decimal"/>
      <w:lvlText w:val="%1."/>
      <w:lvlJc w:val="left"/>
      <w:pPr>
        <w:ind w:left="717" w:hanging="360"/>
      </w:pPr>
      <w:rPr>
        <w:rFonts w:hint="default"/>
        <w:b/>
      </w:rPr>
    </w:lvl>
    <w:lvl w:ilvl="1" w:tplc="240A0019" w:tentative="1">
      <w:start w:val="1"/>
      <w:numFmt w:val="lowerLetter"/>
      <w:lvlText w:val="%2."/>
      <w:lvlJc w:val="left"/>
      <w:pPr>
        <w:ind w:left="1437" w:hanging="360"/>
      </w:pPr>
    </w:lvl>
    <w:lvl w:ilvl="2" w:tplc="240A001B" w:tentative="1">
      <w:start w:val="1"/>
      <w:numFmt w:val="lowerRoman"/>
      <w:lvlText w:val="%3."/>
      <w:lvlJc w:val="right"/>
      <w:pPr>
        <w:ind w:left="2157" w:hanging="180"/>
      </w:pPr>
    </w:lvl>
    <w:lvl w:ilvl="3" w:tplc="240A000F" w:tentative="1">
      <w:start w:val="1"/>
      <w:numFmt w:val="decimal"/>
      <w:lvlText w:val="%4."/>
      <w:lvlJc w:val="left"/>
      <w:pPr>
        <w:ind w:left="2877" w:hanging="360"/>
      </w:pPr>
    </w:lvl>
    <w:lvl w:ilvl="4" w:tplc="240A0019" w:tentative="1">
      <w:start w:val="1"/>
      <w:numFmt w:val="lowerLetter"/>
      <w:lvlText w:val="%5."/>
      <w:lvlJc w:val="left"/>
      <w:pPr>
        <w:ind w:left="3597" w:hanging="360"/>
      </w:pPr>
    </w:lvl>
    <w:lvl w:ilvl="5" w:tplc="240A001B" w:tentative="1">
      <w:start w:val="1"/>
      <w:numFmt w:val="lowerRoman"/>
      <w:lvlText w:val="%6."/>
      <w:lvlJc w:val="right"/>
      <w:pPr>
        <w:ind w:left="4317" w:hanging="180"/>
      </w:pPr>
    </w:lvl>
    <w:lvl w:ilvl="6" w:tplc="240A000F" w:tentative="1">
      <w:start w:val="1"/>
      <w:numFmt w:val="decimal"/>
      <w:lvlText w:val="%7."/>
      <w:lvlJc w:val="left"/>
      <w:pPr>
        <w:ind w:left="5037" w:hanging="360"/>
      </w:pPr>
    </w:lvl>
    <w:lvl w:ilvl="7" w:tplc="240A0019" w:tentative="1">
      <w:start w:val="1"/>
      <w:numFmt w:val="lowerLetter"/>
      <w:lvlText w:val="%8."/>
      <w:lvlJc w:val="left"/>
      <w:pPr>
        <w:ind w:left="5757" w:hanging="360"/>
      </w:pPr>
    </w:lvl>
    <w:lvl w:ilvl="8" w:tplc="240A001B" w:tentative="1">
      <w:start w:val="1"/>
      <w:numFmt w:val="lowerRoman"/>
      <w:lvlText w:val="%9."/>
      <w:lvlJc w:val="right"/>
      <w:pPr>
        <w:ind w:left="6477" w:hanging="180"/>
      </w:pPr>
    </w:lvl>
  </w:abstractNum>
  <w:abstractNum w:abstractNumId="4" w15:restartNumberingAfterBreak="0">
    <w:nsid w:val="74A662A4"/>
    <w:multiLevelType w:val="multilevel"/>
    <w:tmpl w:val="AF9228C2"/>
    <w:lvl w:ilvl="0">
      <w:start w:val="1"/>
      <w:numFmt w:val="decimal"/>
      <w:lvlText w:val="%1."/>
      <w:lvlJc w:val="left"/>
      <w:pPr>
        <w:tabs>
          <w:tab w:val="num" w:pos="360"/>
        </w:tabs>
        <w:ind w:left="360" w:hanging="360"/>
      </w:pPr>
    </w:lvl>
    <w:lvl w:ilvl="1">
      <w:start w:val="1"/>
      <w:numFmt w:val="decimal"/>
      <w:lvlText w:val="%1.%2."/>
      <w:lvlJc w:val="left"/>
      <w:pPr>
        <w:tabs>
          <w:tab w:val="num" w:pos="360"/>
        </w:tabs>
        <w:ind w:left="0" w:firstLine="0"/>
      </w:pPr>
      <w:rPr>
        <w:rFonts w:ascii="Arial" w:hAnsi="Arial" w:cs="Times New Roman" w:hint="default"/>
        <w:b w:val="0"/>
        <w:i w:val="0"/>
        <w:color w:val="auto"/>
        <w:sz w:val="20"/>
      </w:rPr>
    </w:lvl>
    <w:lvl w:ilvl="2">
      <w:start w:val="1"/>
      <w:numFmt w:val="decimal"/>
      <w:lvlText w:val="%1.%2.%3."/>
      <w:lvlJc w:val="left"/>
      <w:pPr>
        <w:tabs>
          <w:tab w:val="num" w:pos="2640"/>
        </w:tabs>
        <w:ind w:left="2640" w:hanging="720"/>
      </w:pPr>
    </w:lvl>
    <w:lvl w:ilvl="3">
      <w:start w:val="1"/>
      <w:numFmt w:val="decimal"/>
      <w:lvlText w:val="%1.%2.%3.%4."/>
      <w:lvlJc w:val="left"/>
      <w:pPr>
        <w:tabs>
          <w:tab w:val="num" w:pos="3960"/>
        </w:tabs>
        <w:ind w:left="3960" w:hanging="1080"/>
      </w:pPr>
    </w:lvl>
    <w:lvl w:ilvl="4">
      <w:start w:val="1"/>
      <w:numFmt w:val="decimal"/>
      <w:lvlText w:val="%1.%2.%3.%4.%5."/>
      <w:lvlJc w:val="left"/>
      <w:pPr>
        <w:tabs>
          <w:tab w:val="num" w:pos="4920"/>
        </w:tabs>
        <w:ind w:left="4920" w:hanging="1080"/>
      </w:pPr>
    </w:lvl>
    <w:lvl w:ilvl="5">
      <w:start w:val="1"/>
      <w:numFmt w:val="decimal"/>
      <w:lvlText w:val="%1.%2.%3.%4.%5.%6."/>
      <w:lvlJc w:val="left"/>
      <w:pPr>
        <w:tabs>
          <w:tab w:val="num" w:pos="6240"/>
        </w:tabs>
        <w:ind w:left="6240" w:hanging="1440"/>
      </w:pPr>
    </w:lvl>
    <w:lvl w:ilvl="6">
      <w:start w:val="1"/>
      <w:numFmt w:val="decimal"/>
      <w:lvlText w:val="%1.%2.%3.%4.%5.%6.%7."/>
      <w:lvlJc w:val="left"/>
      <w:pPr>
        <w:tabs>
          <w:tab w:val="num" w:pos="7200"/>
        </w:tabs>
        <w:ind w:left="7200" w:hanging="1440"/>
      </w:pPr>
    </w:lvl>
    <w:lvl w:ilvl="7">
      <w:start w:val="1"/>
      <w:numFmt w:val="decimal"/>
      <w:lvlText w:val="%1.%2.%3.%4.%5.%6.%7.%8."/>
      <w:lvlJc w:val="left"/>
      <w:pPr>
        <w:tabs>
          <w:tab w:val="num" w:pos="8520"/>
        </w:tabs>
        <w:ind w:left="8520" w:hanging="1800"/>
      </w:pPr>
    </w:lvl>
    <w:lvl w:ilvl="8">
      <w:start w:val="1"/>
      <w:numFmt w:val="decimal"/>
      <w:lvlText w:val="%1.%2.%3.%4.%5.%6.%7.%8.%9."/>
      <w:lvlJc w:val="left"/>
      <w:pPr>
        <w:tabs>
          <w:tab w:val="num" w:pos="9480"/>
        </w:tabs>
        <w:ind w:left="9480" w:hanging="1800"/>
      </w:pPr>
    </w:lvl>
  </w:abstractNum>
  <w:abstractNum w:abstractNumId="5" w15:restartNumberingAfterBreak="0">
    <w:nsid w:val="7E4E4F84"/>
    <w:multiLevelType w:val="hybridMultilevel"/>
    <w:tmpl w:val="8DA8D3A0"/>
    <w:lvl w:ilvl="0" w:tplc="58F65DE8">
      <w:start w:val="1"/>
      <w:numFmt w:val="decimal"/>
      <w:lvlText w:val="%1."/>
      <w:lvlJc w:val="left"/>
      <w:pPr>
        <w:ind w:left="717" w:hanging="360"/>
      </w:pPr>
      <w:rPr>
        <w:rFonts w:hint="default"/>
        <w:b/>
      </w:rPr>
    </w:lvl>
    <w:lvl w:ilvl="1" w:tplc="240A0019" w:tentative="1">
      <w:start w:val="1"/>
      <w:numFmt w:val="lowerLetter"/>
      <w:lvlText w:val="%2."/>
      <w:lvlJc w:val="left"/>
      <w:pPr>
        <w:ind w:left="1437" w:hanging="360"/>
      </w:pPr>
    </w:lvl>
    <w:lvl w:ilvl="2" w:tplc="240A001B" w:tentative="1">
      <w:start w:val="1"/>
      <w:numFmt w:val="lowerRoman"/>
      <w:lvlText w:val="%3."/>
      <w:lvlJc w:val="right"/>
      <w:pPr>
        <w:ind w:left="2157" w:hanging="180"/>
      </w:pPr>
    </w:lvl>
    <w:lvl w:ilvl="3" w:tplc="240A000F" w:tentative="1">
      <w:start w:val="1"/>
      <w:numFmt w:val="decimal"/>
      <w:lvlText w:val="%4."/>
      <w:lvlJc w:val="left"/>
      <w:pPr>
        <w:ind w:left="2877" w:hanging="360"/>
      </w:pPr>
    </w:lvl>
    <w:lvl w:ilvl="4" w:tplc="240A0019" w:tentative="1">
      <w:start w:val="1"/>
      <w:numFmt w:val="lowerLetter"/>
      <w:lvlText w:val="%5."/>
      <w:lvlJc w:val="left"/>
      <w:pPr>
        <w:ind w:left="3597" w:hanging="360"/>
      </w:pPr>
    </w:lvl>
    <w:lvl w:ilvl="5" w:tplc="240A001B" w:tentative="1">
      <w:start w:val="1"/>
      <w:numFmt w:val="lowerRoman"/>
      <w:lvlText w:val="%6."/>
      <w:lvlJc w:val="right"/>
      <w:pPr>
        <w:ind w:left="4317" w:hanging="180"/>
      </w:pPr>
    </w:lvl>
    <w:lvl w:ilvl="6" w:tplc="240A000F" w:tentative="1">
      <w:start w:val="1"/>
      <w:numFmt w:val="decimal"/>
      <w:lvlText w:val="%7."/>
      <w:lvlJc w:val="left"/>
      <w:pPr>
        <w:ind w:left="5037" w:hanging="360"/>
      </w:pPr>
    </w:lvl>
    <w:lvl w:ilvl="7" w:tplc="240A0019" w:tentative="1">
      <w:start w:val="1"/>
      <w:numFmt w:val="lowerLetter"/>
      <w:lvlText w:val="%8."/>
      <w:lvlJc w:val="left"/>
      <w:pPr>
        <w:ind w:left="5757" w:hanging="360"/>
      </w:pPr>
    </w:lvl>
    <w:lvl w:ilvl="8" w:tplc="240A001B" w:tentative="1">
      <w:start w:val="1"/>
      <w:numFmt w:val="lowerRoman"/>
      <w:lvlText w:val="%9."/>
      <w:lvlJc w:val="right"/>
      <w:pPr>
        <w:ind w:left="6477" w:hanging="180"/>
      </w:pPr>
    </w:lvl>
  </w:abstractNum>
  <w:num w:numId="1">
    <w:abstractNumId w:val="2"/>
  </w:num>
  <w:num w:numId="2">
    <w:abstractNumId w:val="3"/>
  </w:num>
  <w:num w:numId="3">
    <w:abstractNumId w:val="5"/>
  </w:num>
  <w:num w:numId="4">
    <w:abstractNumId w:val="1"/>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557"/>
    <w:rsid w:val="00003B8C"/>
    <w:rsid w:val="00091949"/>
    <w:rsid w:val="000C5A44"/>
    <w:rsid w:val="00164992"/>
    <w:rsid w:val="002D0E21"/>
    <w:rsid w:val="002D15A2"/>
    <w:rsid w:val="003069C9"/>
    <w:rsid w:val="00351B23"/>
    <w:rsid w:val="00357685"/>
    <w:rsid w:val="004021FF"/>
    <w:rsid w:val="005962F2"/>
    <w:rsid w:val="005A5E7E"/>
    <w:rsid w:val="005E48D2"/>
    <w:rsid w:val="00604837"/>
    <w:rsid w:val="006D257E"/>
    <w:rsid w:val="007234E4"/>
    <w:rsid w:val="00742CC4"/>
    <w:rsid w:val="0075273C"/>
    <w:rsid w:val="00811CA2"/>
    <w:rsid w:val="008161AF"/>
    <w:rsid w:val="00827419"/>
    <w:rsid w:val="008A000B"/>
    <w:rsid w:val="008E5FA3"/>
    <w:rsid w:val="00975AFF"/>
    <w:rsid w:val="0097710A"/>
    <w:rsid w:val="009A1557"/>
    <w:rsid w:val="009A2ED1"/>
    <w:rsid w:val="009A3AAB"/>
    <w:rsid w:val="009C6C11"/>
    <w:rsid w:val="00A272B5"/>
    <w:rsid w:val="00A4353C"/>
    <w:rsid w:val="00A83B89"/>
    <w:rsid w:val="00AA3C03"/>
    <w:rsid w:val="00AC058C"/>
    <w:rsid w:val="00B76E06"/>
    <w:rsid w:val="00B81454"/>
    <w:rsid w:val="00B861DE"/>
    <w:rsid w:val="00BC3063"/>
    <w:rsid w:val="00BF5A97"/>
    <w:rsid w:val="00C0177F"/>
    <w:rsid w:val="00C42BC7"/>
    <w:rsid w:val="00D0292B"/>
    <w:rsid w:val="00D0595A"/>
    <w:rsid w:val="00DB389E"/>
    <w:rsid w:val="00E1070F"/>
    <w:rsid w:val="00E53147"/>
    <w:rsid w:val="00E62055"/>
    <w:rsid w:val="00F0744E"/>
    <w:rsid w:val="00FB14B2"/>
    <w:rsid w:val="00FD7C6E"/>
    <w:rsid w:val="00FE41B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2E1A5F-63CA-4CC2-84CE-CB9A0246D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B389E"/>
    <w:pPr>
      <w:spacing w:after="0" w:line="240" w:lineRule="auto"/>
    </w:pPr>
    <w:rPr>
      <w:rFonts w:ascii="Arial" w:eastAsia="Times New Roman" w:hAnsi="Arial" w:cs="Times New Roman"/>
      <w:sz w:val="24"/>
      <w:szCs w:val="20"/>
      <w:lang w:val="en-AU"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uiPriority w:val="99"/>
    <w:unhideWhenUsed/>
    <w:rsid w:val="00DB389E"/>
    <w:pPr>
      <w:spacing w:after="120" w:line="276" w:lineRule="auto"/>
    </w:pPr>
    <w:rPr>
      <w:rFonts w:ascii="Calibri" w:eastAsia="Calibri" w:hAnsi="Calibri"/>
      <w:sz w:val="16"/>
      <w:szCs w:val="16"/>
      <w:lang w:val="es-CO" w:eastAsia="en-US"/>
    </w:rPr>
  </w:style>
  <w:style w:type="character" w:customStyle="1" w:styleId="Textoindependiente3Car">
    <w:name w:val="Texto independiente 3 Car"/>
    <w:basedOn w:val="Fuentedeprrafopredeter"/>
    <w:link w:val="Textoindependiente3"/>
    <w:uiPriority w:val="99"/>
    <w:rsid w:val="00DB389E"/>
    <w:rPr>
      <w:rFonts w:ascii="Calibri" w:eastAsia="Calibri" w:hAnsi="Calibri" w:cs="Times New Roman"/>
      <w:sz w:val="16"/>
      <w:szCs w:val="16"/>
      <w:lang w:val="es-CO"/>
    </w:rPr>
  </w:style>
  <w:style w:type="paragraph" w:styleId="Prrafodelista">
    <w:name w:val="List Paragraph"/>
    <w:basedOn w:val="Normal"/>
    <w:link w:val="PrrafodelistaCar"/>
    <w:uiPriority w:val="34"/>
    <w:qFormat/>
    <w:rsid w:val="00DB389E"/>
    <w:pPr>
      <w:ind w:left="720"/>
      <w:contextualSpacing/>
    </w:pPr>
  </w:style>
  <w:style w:type="paragraph" w:styleId="Encabezado">
    <w:name w:val="header"/>
    <w:basedOn w:val="Normal"/>
    <w:link w:val="EncabezadoCar"/>
    <w:uiPriority w:val="99"/>
    <w:unhideWhenUsed/>
    <w:rsid w:val="00DB389E"/>
    <w:pPr>
      <w:tabs>
        <w:tab w:val="center" w:pos="4252"/>
        <w:tab w:val="right" w:pos="8504"/>
      </w:tabs>
    </w:pPr>
  </w:style>
  <w:style w:type="character" w:customStyle="1" w:styleId="EncabezadoCar">
    <w:name w:val="Encabezado Car"/>
    <w:basedOn w:val="Fuentedeprrafopredeter"/>
    <w:link w:val="Encabezado"/>
    <w:uiPriority w:val="99"/>
    <w:rsid w:val="00DB389E"/>
    <w:rPr>
      <w:rFonts w:ascii="Arial" w:eastAsia="Times New Roman" w:hAnsi="Arial" w:cs="Times New Roman"/>
      <w:sz w:val="24"/>
      <w:szCs w:val="20"/>
      <w:lang w:val="en-AU" w:eastAsia="es-ES"/>
    </w:rPr>
  </w:style>
  <w:style w:type="paragraph" w:styleId="Piedepgina">
    <w:name w:val="footer"/>
    <w:basedOn w:val="Normal"/>
    <w:link w:val="PiedepginaCar"/>
    <w:unhideWhenUsed/>
    <w:rsid w:val="00DB389E"/>
    <w:pPr>
      <w:tabs>
        <w:tab w:val="center" w:pos="4252"/>
        <w:tab w:val="right" w:pos="8504"/>
      </w:tabs>
    </w:pPr>
  </w:style>
  <w:style w:type="character" w:customStyle="1" w:styleId="PiedepginaCar">
    <w:name w:val="Pie de página Car"/>
    <w:basedOn w:val="Fuentedeprrafopredeter"/>
    <w:link w:val="Piedepgina"/>
    <w:uiPriority w:val="99"/>
    <w:rsid w:val="00DB389E"/>
    <w:rPr>
      <w:rFonts w:ascii="Arial" w:eastAsia="Times New Roman" w:hAnsi="Arial" w:cs="Times New Roman"/>
      <w:sz w:val="24"/>
      <w:szCs w:val="20"/>
      <w:lang w:val="en-AU" w:eastAsia="es-ES"/>
    </w:rPr>
  </w:style>
  <w:style w:type="character" w:customStyle="1" w:styleId="PrrafodelistaCar">
    <w:name w:val="Párrafo de lista Car"/>
    <w:link w:val="Prrafodelista"/>
    <w:uiPriority w:val="34"/>
    <w:rsid w:val="00BF5A97"/>
    <w:rPr>
      <w:rFonts w:ascii="Arial" w:eastAsia="Times New Roman" w:hAnsi="Arial" w:cs="Times New Roman"/>
      <w:sz w:val="24"/>
      <w:szCs w:val="20"/>
      <w:lang w:val="en-AU"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858</Words>
  <Characters>4719</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TN Jose Abel Carrasco Mora</cp:lastModifiedBy>
  <cp:revision>4</cp:revision>
  <cp:lastPrinted>2017-09-08T21:03:00Z</cp:lastPrinted>
  <dcterms:created xsi:type="dcterms:W3CDTF">2020-02-28T16:28:00Z</dcterms:created>
  <dcterms:modified xsi:type="dcterms:W3CDTF">2020-02-28T16:57:00Z</dcterms:modified>
</cp:coreProperties>
</file>